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8EED" w14:textId="4036D76F" w:rsidR="00692C12" w:rsidRPr="001A72A5" w:rsidRDefault="0082645B" w:rsidP="001A72A5">
      <w:pPr>
        <w:pStyle w:val="Title"/>
        <w:framePr w:w="0" w:hSpace="0" w:vSpace="0" w:wrap="auto" w:vAnchor="margin" w:hAnchor="text" w:xAlign="left" w:yAlign="inline"/>
        <w:spacing w:before="240" w:after="80"/>
        <w:jc w:val="left"/>
        <w:rPr>
          <w:b/>
          <w:bCs/>
          <w:sz w:val="24"/>
          <w:szCs w:val="24"/>
        </w:rPr>
      </w:pPr>
      <w:r w:rsidRPr="0082645B">
        <w:rPr>
          <w:b/>
          <w:bCs/>
          <w:sz w:val="24"/>
          <w:szCs w:val="24"/>
        </w:rPr>
        <w:t>A 262 TOPS Hyperdimensional Photonic AI Accelerator powered by a Si3N4 microcomb laser</w:t>
      </w:r>
      <w:r w:rsidR="00692C12" w:rsidRPr="001A72A5">
        <w:rPr>
          <w:b/>
          <w:bCs/>
          <w:sz w:val="24"/>
          <w:szCs w:val="24"/>
        </w:rPr>
        <w:t xml:space="preserve">: </w:t>
      </w:r>
      <w:r w:rsidR="001A72A5">
        <w:rPr>
          <w:b/>
          <w:bCs/>
          <w:sz w:val="24"/>
          <w:szCs w:val="24"/>
        </w:rPr>
        <w:t>S</w:t>
      </w:r>
      <w:r w:rsidR="00692C12" w:rsidRPr="001A72A5">
        <w:rPr>
          <w:b/>
          <w:bCs/>
          <w:sz w:val="24"/>
          <w:szCs w:val="24"/>
        </w:rPr>
        <w:t xml:space="preserve">upplemental </w:t>
      </w:r>
      <w:r w:rsidR="001A72A5">
        <w:rPr>
          <w:b/>
          <w:bCs/>
          <w:sz w:val="24"/>
          <w:szCs w:val="24"/>
        </w:rPr>
        <w:t>D</w:t>
      </w:r>
      <w:r w:rsidR="00692C12" w:rsidRPr="001A72A5">
        <w:rPr>
          <w:b/>
          <w:bCs/>
          <w:sz w:val="24"/>
          <w:szCs w:val="24"/>
        </w:rPr>
        <w:t>ocument</w:t>
      </w:r>
    </w:p>
    <w:p w14:paraId="6FD33E64" w14:textId="21D19291" w:rsidR="008B0876" w:rsidRPr="0008375C" w:rsidRDefault="008B0876" w:rsidP="008B0876">
      <w:pPr>
        <w:spacing w:line="240" w:lineRule="auto"/>
        <w:rPr>
          <w:rFonts w:ascii="Times New Roman" w:hAnsi="Times New Roman"/>
          <w:lang w:val="pt-PT"/>
        </w:rPr>
      </w:pPr>
      <w:r w:rsidRPr="0008375C">
        <w:rPr>
          <w:rFonts w:ascii="Times New Roman" w:hAnsi="Times New Roman"/>
          <w:lang w:val="pt-PT"/>
        </w:rPr>
        <w:t xml:space="preserve">Christos Pappas, Antonios Prapas, Theodoros Moschos, Manos Kirtas, Odysseas Asimopoulos, Apostolos Tsakyridis, Miltiadis Moralis-Pegios, </w:t>
      </w:r>
      <w:r w:rsidR="00E3607D" w:rsidRPr="0008375C">
        <w:rPr>
          <w:rFonts w:ascii="Times New Roman" w:hAnsi="Times New Roman"/>
          <w:lang w:val="pt-PT"/>
        </w:rPr>
        <w:t xml:space="preserve">Chris Vagionas, </w:t>
      </w:r>
      <w:r w:rsidRPr="0008375C">
        <w:rPr>
          <w:rFonts w:ascii="Times New Roman" w:hAnsi="Times New Roman"/>
          <w:lang w:val="pt-PT"/>
        </w:rPr>
        <w:t xml:space="preserve">Nikolaos Passalis, </w:t>
      </w:r>
      <w:r w:rsidR="00F23798" w:rsidRPr="0008375C">
        <w:rPr>
          <w:rFonts w:ascii="Times New Roman" w:hAnsi="Times New Roman"/>
          <w:lang w:val="pt-PT"/>
        </w:rPr>
        <w:t>Cagri Ozdilek, Timofey Shpakovsky, Alain Yuji Takabayashi, John D. Jost, Maxim Karpov</w:t>
      </w:r>
      <w:r w:rsidR="0012506B" w:rsidRPr="0008375C">
        <w:rPr>
          <w:rFonts w:ascii="Times New Roman" w:hAnsi="Times New Roman"/>
          <w:lang w:val="pt-PT"/>
        </w:rPr>
        <w:t>, Anastasios Tefas</w:t>
      </w:r>
      <w:r w:rsidR="00F23798" w:rsidRPr="0008375C">
        <w:rPr>
          <w:rFonts w:ascii="Times New Roman" w:hAnsi="Times New Roman"/>
          <w:lang w:val="pt-PT"/>
        </w:rPr>
        <w:t xml:space="preserve"> and </w:t>
      </w:r>
      <w:r w:rsidRPr="0008375C">
        <w:rPr>
          <w:rFonts w:ascii="Times New Roman" w:hAnsi="Times New Roman"/>
          <w:lang w:val="pt-PT"/>
        </w:rPr>
        <w:t xml:space="preserve">Nikos Pleros </w:t>
      </w:r>
    </w:p>
    <w:p w14:paraId="7E07B10A" w14:textId="77777777" w:rsidR="008B0876" w:rsidRPr="0008375C" w:rsidRDefault="008B0876" w:rsidP="008B0876">
      <w:pPr>
        <w:spacing w:before="60" w:line="240" w:lineRule="auto"/>
        <w:rPr>
          <w:rFonts w:ascii="Times New Roman" w:hAnsi="Times New Roman"/>
          <w:lang w:val="en-US"/>
        </w:rPr>
      </w:pPr>
      <w:hyperlink r:id="rId8" w:history="1">
        <w:r w:rsidRPr="0008375C">
          <w:rPr>
            <w:rStyle w:val="Hyperlink"/>
            <w:rFonts w:ascii="Times New Roman" w:hAnsi="Times New Roman"/>
            <w:lang w:val="en-US"/>
          </w:rPr>
          <w:t>*chripapp@csd.auth.gr</w:t>
        </w:r>
      </w:hyperlink>
    </w:p>
    <w:p w14:paraId="37517E17" w14:textId="4FDA8A2E" w:rsidR="00AA1A19" w:rsidRPr="003C28D1" w:rsidRDefault="00907545" w:rsidP="00F92C2C">
      <w:pPr>
        <w:spacing w:before="120" w:after="120" w:line="252" w:lineRule="auto"/>
        <w:rPr>
          <w:rFonts w:ascii="Times New Roman" w:hAnsi="Times New Roman"/>
          <w:b/>
          <w:lang w:val="en-US"/>
        </w:rPr>
      </w:pPr>
      <w:r w:rsidRPr="003C28D1">
        <w:rPr>
          <w:rFonts w:ascii="Times New Roman" w:hAnsi="Times New Roman"/>
          <w:b/>
          <w:lang w:val="en-US"/>
        </w:rPr>
        <w:t>S</w:t>
      </w:r>
      <w:r w:rsidR="001A72A5" w:rsidRPr="003C28D1">
        <w:rPr>
          <w:rFonts w:ascii="Times New Roman" w:hAnsi="Times New Roman"/>
          <w:b/>
          <w:lang w:val="en-US"/>
        </w:rPr>
        <w:t>1.</w:t>
      </w:r>
      <w:r w:rsidR="00F92C2C" w:rsidRPr="003C28D1">
        <w:rPr>
          <w:rFonts w:ascii="Times New Roman" w:hAnsi="Times New Roman"/>
          <w:b/>
          <w:lang w:val="en-US"/>
        </w:rPr>
        <w:tab/>
      </w:r>
      <w:r w:rsidR="00050E8A" w:rsidRPr="003C28D1">
        <w:rPr>
          <w:rFonts w:ascii="Times New Roman" w:hAnsi="Times New Roman"/>
          <w:b/>
          <w:lang w:val="en-US"/>
        </w:rPr>
        <w:t>Pre-emphasis process</w:t>
      </w:r>
      <w:r w:rsidR="00B27AC1" w:rsidRPr="003C28D1">
        <w:rPr>
          <w:rFonts w:ascii="Times New Roman" w:hAnsi="Times New Roman"/>
          <w:b/>
          <w:lang w:val="en-US"/>
        </w:rPr>
        <w:t xml:space="preserve"> towards </w:t>
      </w:r>
      <w:r w:rsidR="00050E8A" w:rsidRPr="003C28D1">
        <w:rPr>
          <w:rFonts w:ascii="Times New Roman" w:hAnsi="Times New Roman"/>
          <w:b/>
          <w:lang w:val="en-US"/>
        </w:rPr>
        <w:t>linearizing the photonic link</w:t>
      </w:r>
    </w:p>
    <w:p w14:paraId="3B3701A5" w14:textId="0523DEC6" w:rsidR="0038655A" w:rsidRPr="001A72A5" w:rsidRDefault="007D456C" w:rsidP="009E695C">
      <w:pPr>
        <w:spacing w:line="252" w:lineRule="auto"/>
        <w:ind w:firstLine="180"/>
        <w:rPr>
          <w:rFonts w:ascii="Times New Roman" w:hAnsi="Times New Roman"/>
        </w:rPr>
      </w:pPr>
      <w:r w:rsidRPr="001A72A5">
        <w:rPr>
          <w:bCs/>
          <w:noProof/>
        </w:rPr>
        <mc:AlternateContent>
          <mc:Choice Requires="wps">
            <w:drawing>
              <wp:anchor distT="0" distB="0" distL="114300" distR="114300" simplePos="0" relativeHeight="251692544" behindDoc="0" locked="0" layoutInCell="1" allowOverlap="1" wp14:anchorId="1F44CAF1" wp14:editId="4E2CF40E">
                <wp:simplePos x="0" y="0"/>
                <wp:positionH relativeFrom="margin">
                  <wp:align>right</wp:align>
                </wp:positionH>
                <wp:positionV relativeFrom="margin">
                  <wp:align>bottom</wp:align>
                </wp:positionV>
                <wp:extent cx="4579620" cy="3832860"/>
                <wp:effectExtent l="0" t="0" r="0" b="0"/>
                <wp:wrapTopAndBottom/>
                <wp:docPr id="939568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383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9E944" w14:textId="15C07AD0" w:rsidR="00B70705" w:rsidRDefault="003C28D1" w:rsidP="00B70705">
                            <w:pPr>
                              <w:pStyle w:val="FootnoteText"/>
                              <w:keepNext/>
                              <w:jc w:val="center"/>
                            </w:pPr>
                            <w:r>
                              <w:rPr>
                                <w:noProof/>
                              </w:rPr>
                              <w:drawing>
                                <wp:inline distT="0" distB="0" distL="0" distR="0" wp14:anchorId="14344AF7" wp14:editId="175AF096">
                                  <wp:extent cx="4497926" cy="2895600"/>
                                  <wp:effectExtent l="0" t="0" r="0" b="0"/>
                                  <wp:docPr id="4182382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3827" name="Εικόνα 4"/>
                                          <pic:cNvPicPr/>
                                        </pic:nvPicPr>
                                        <pic:blipFill>
                                          <a:blip r:embed="rId9"/>
                                          <a:stretch>
                                            <a:fillRect/>
                                          </a:stretch>
                                        </pic:blipFill>
                                        <pic:spPr>
                                          <a:xfrm>
                                            <a:off x="0" y="0"/>
                                            <a:ext cx="4521965" cy="2911076"/>
                                          </a:xfrm>
                                          <a:prstGeom prst="rect">
                                            <a:avLst/>
                                          </a:prstGeom>
                                        </pic:spPr>
                                      </pic:pic>
                                    </a:graphicData>
                                  </a:graphic>
                                </wp:inline>
                              </w:drawing>
                            </w:r>
                          </w:p>
                          <w:p w14:paraId="56ECCAD4" w14:textId="4693BF7B" w:rsidR="00294F7C" w:rsidRPr="006F7088" w:rsidRDefault="008B6343" w:rsidP="00B70705">
                            <w:pPr>
                              <w:pStyle w:val="Caption"/>
                              <w:rPr>
                                <w:rFonts w:ascii="Times New Roman" w:hAnsi="Times New Roman" w:cs="Times New Roman"/>
                                <w:b w:val="0"/>
                                <w:bCs/>
                                <w:sz w:val="16"/>
                                <w:szCs w:val="16"/>
                              </w:rPr>
                            </w:pPr>
                            <w:r w:rsidRPr="006F7088">
                              <w:rPr>
                                <w:rFonts w:ascii="Times New Roman" w:hAnsi="Times New Roman" w:cs="Times New Roman"/>
                                <w:b w:val="0"/>
                                <w:bCs/>
                                <w:sz w:val="16"/>
                                <w:szCs w:val="16"/>
                              </w:rPr>
                              <w:t xml:space="preserve">Supplementary </w:t>
                            </w:r>
                            <w:r w:rsidR="00B70705" w:rsidRPr="006F7088">
                              <w:rPr>
                                <w:rFonts w:ascii="Times New Roman" w:hAnsi="Times New Roman" w:cs="Times New Roman"/>
                                <w:b w:val="0"/>
                                <w:bCs/>
                                <w:sz w:val="16"/>
                                <w:szCs w:val="16"/>
                              </w:rPr>
                              <w:t xml:space="preserve">Figure </w:t>
                            </w:r>
                            <w:r w:rsidR="00B70705" w:rsidRPr="006F7088">
                              <w:rPr>
                                <w:rFonts w:ascii="Times New Roman" w:hAnsi="Times New Roman" w:cs="Times New Roman"/>
                                <w:b w:val="0"/>
                                <w:bCs/>
                                <w:sz w:val="16"/>
                                <w:szCs w:val="16"/>
                              </w:rPr>
                              <w:fldChar w:fldCharType="begin"/>
                            </w:r>
                            <w:r w:rsidR="00B70705" w:rsidRPr="006F7088">
                              <w:rPr>
                                <w:rFonts w:ascii="Times New Roman" w:hAnsi="Times New Roman" w:cs="Times New Roman"/>
                                <w:b w:val="0"/>
                                <w:bCs/>
                                <w:sz w:val="16"/>
                                <w:szCs w:val="16"/>
                              </w:rPr>
                              <w:instrText xml:space="preserve"> SEQ Figure \* ARABIC </w:instrText>
                            </w:r>
                            <w:r w:rsidR="00B70705" w:rsidRPr="006F7088">
                              <w:rPr>
                                <w:rFonts w:ascii="Times New Roman" w:hAnsi="Times New Roman" w:cs="Times New Roman"/>
                                <w:b w:val="0"/>
                                <w:bCs/>
                                <w:sz w:val="16"/>
                                <w:szCs w:val="16"/>
                              </w:rPr>
                              <w:fldChar w:fldCharType="separate"/>
                            </w:r>
                            <w:r w:rsidR="00EB5AAC">
                              <w:rPr>
                                <w:rFonts w:ascii="Times New Roman" w:hAnsi="Times New Roman" w:cs="Times New Roman"/>
                                <w:b w:val="0"/>
                                <w:bCs/>
                                <w:noProof/>
                                <w:sz w:val="16"/>
                                <w:szCs w:val="16"/>
                              </w:rPr>
                              <w:t>1</w:t>
                            </w:r>
                            <w:r w:rsidR="00B70705" w:rsidRPr="006F7088">
                              <w:rPr>
                                <w:rFonts w:ascii="Times New Roman" w:hAnsi="Times New Roman" w:cs="Times New Roman"/>
                                <w:b w:val="0"/>
                                <w:bCs/>
                                <w:sz w:val="16"/>
                                <w:szCs w:val="16"/>
                              </w:rPr>
                              <w:fldChar w:fldCharType="end"/>
                            </w:r>
                            <w:r w:rsidR="00B70705" w:rsidRPr="006F7088">
                              <w:rPr>
                                <w:rFonts w:ascii="Times New Roman" w:hAnsi="Times New Roman" w:cs="Times New Roman"/>
                                <w:b w:val="0"/>
                                <w:bCs/>
                                <w:sz w:val="16"/>
                                <w:szCs w:val="16"/>
                              </w:rPr>
                              <w:t xml:space="preserve">: Pre-emphasis procedure </w:t>
                            </w:r>
                            <w:r w:rsidR="00091D27" w:rsidRPr="006F7088">
                              <w:rPr>
                                <w:rFonts w:ascii="Times New Roman" w:hAnsi="Times New Roman" w:cs="Times New Roman"/>
                                <w:b w:val="0"/>
                                <w:bCs/>
                                <w:sz w:val="16"/>
                                <w:szCs w:val="16"/>
                              </w:rPr>
                              <w:t>for frequency and non-linear compensation</w:t>
                            </w:r>
                            <w:r w:rsidR="00B70705" w:rsidRPr="006F7088">
                              <w:rPr>
                                <w:rFonts w:ascii="Times New Roman" w:hAnsi="Times New Roman" w:cs="Times New Roman"/>
                                <w:b w:val="0"/>
                                <w:bCs/>
                                <w:sz w:val="16"/>
                                <w:szCs w:val="16"/>
                              </w:rPr>
                              <w:t xml:space="preserve">, (a) </w:t>
                            </w:r>
                            <w:r w:rsidR="007D456C" w:rsidRPr="006F7088">
                              <w:rPr>
                                <w:rFonts w:ascii="Times New Roman" w:hAnsi="Times New Roman" w:cs="Times New Roman"/>
                                <w:b w:val="0"/>
                                <w:bCs/>
                                <w:sz w:val="16"/>
                                <w:szCs w:val="16"/>
                              </w:rPr>
                              <w:t xml:space="preserve">non-linear </w:t>
                            </w:r>
                            <w:r w:rsidR="0015777E" w:rsidRPr="006F7088">
                              <w:rPr>
                                <w:rFonts w:ascii="Times New Roman" w:hAnsi="Times New Roman" w:cs="Times New Roman"/>
                                <w:b w:val="0"/>
                                <w:bCs/>
                                <w:sz w:val="16"/>
                                <w:szCs w:val="16"/>
                              </w:rPr>
                              <w:t xml:space="preserve">response of the MZM for the 16-wavelength channels </w:t>
                            </w:r>
                            <w:r w:rsidR="00667220" w:rsidRPr="006F7088">
                              <w:rPr>
                                <w:rFonts w:ascii="Times New Roman" w:hAnsi="Times New Roman" w:cs="Times New Roman"/>
                                <w:b w:val="0"/>
                                <w:bCs/>
                                <w:sz w:val="16"/>
                                <w:szCs w:val="16"/>
                              </w:rPr>
                              <w:t xml:space="preserve">with the zoomed-in inset </w:t>
                            </w:r>
                            <w:r w:rsidR="00EC7A3D" w:rsidRPr="006F7088">
                              <w:rPr>
                                <w:rFonts w:ascii="Times New Roman" w:hAnsi="Times New Roman" w:cs="Times New Roman"/>
                                <w:b w:val="0"/>
                                <w:bCs/>
                                <w:sz w:val="16"/>
                                <w:szCs w:val="16"/>
                              </w:rPr>
                              <w:t xml:space="preserve">showing the deviation of each wavelength, </w:t>
                            </w:r>
                            <w:r w:rsidR="00655D55" w:rsidRPr="006F7088">
                              <w:rPr>
                                <w:rFonts w:ascii="Times New Roman" w:hAnsi="Times New Roman" w:cs="Times New Roman"/>
                                <w:b w:val="0"/>
                                <w:bCs/>
                                <w:sz w:val="16"/>
                                <w:szCs w:val="16"/>
                              </w:rPr>
                              <w:t xml:space="preserve">(b) </w:t>
                            </w:r>
                            <w:r w:rsidR="00B6206F" w:rsidRPr="006F7088">
                              <w:rPr>
                                <w:rFonts w:ascii="Times New Roman" w:hAnsi="Times New Roman" w:cs="Times New Roman"/>
                                <w:b w:val="0"/>
                                <w:bCs/>
                                <w:sz w:val="16"/>
                                <w:szCs w:val="16"/>
                              </w:rPr>
                              <w:t xml:space="preserve">mean fit of the 16-wavelength response with the respective inverse </w:t>
                            </w:r>
                            <w:r w:rsidR="00203966" w:rsidRPr="006F7088">
                              <w:rPr>
                                <w:rFonts w:ascii="Times New Roman" w:hAnsi="Times New Roman" w:cs="Times New Roman"/>
                                <w:b w:val="0"/>
                                <w:bCs/>
                                <w:sz w:val="16"/>
                                <w:szCs w:val="16"/>
                              </w:rPr>
                              <w:t xml:space="preserve">function </w:t>
                            </w:r>
                            <w:r w:rsidR="00B6206F" w:rsidRPr="006F7088">
                              <w:rPr>
                                <w:rFonts w:ascii="Times New Roman" w:hAnsi="Times New Roman" w:cs="Times New Roman"/>
                                <w:b w:val="0"/>
                                <w:bCs/>
                                <w:sz w:val="16"/>
                                <w:szCs w:val="16"/>
                              </w:rPr>
                              <w:t xml:space="preserve">applied </w:t>
                            </w:r>
                            <w:r w:rsidR="003B6E80" w:rsidRPr="006F7088">
                              <w:rPr>
                                <w:rFonts w:ascii="Times New Roman" w:hAnsi="Times New Roman" w:cs="Times New Roman"/>
                                <w:b w:val="0"/>
                                <w:bCs/>
                                <w:sz w:val="16"/>
                                <w:szCs w:val="16"/>
                              </w:rPr>
                              <w:t xml:space="preserve">to the transmitter, (c) linearized response after the </w:t>
                            </w:r>
                            <w:r w:rsidR="00203966" w:rsidRPr="006F7088">
                              <w:rPr>
                                <w:rFonts w:ascii="Times New Roman" w:hAnsi="Times New Roman" w:cs="Times New Roman"/>
                                <w:b w:val="0"/>
                                <w:bCs/>
                                <w:sz w:val="16"/>
                                <w:szCs w:val="16"/>
                              </w:rPr>
                              <w:t>non-linear compensation</w:t>
                            </w:r>
                            <w:r w:rsidR="003B6E80" w:rsidRPr="006F7088">
                              <w:rPr>
                                <w:rFonts w:ascii="Times New Roman" w:hAnsi="Times New Roman" w:cs="Times New Roman"/>
                                <w:b w:val="0"/>
                                <w:bCs/>
                                <w:sz w:val="16"/>
                                <w:szCs w:val="16"/>
                              </w:rPr>
                              <w:t xml:space="preserve">, </w:t>
                            </w:r>
                            <w:r w:rsidR="00C24C97" w:rsidRPr="006F7088">
                              <w:rPr>
                                <w:rFonts w:ascii="Times New Roman" w:hAnsi="Times New Roman" w:cs="Times New Roman"/>
                                <w:b w:val="0"/>
                                <w:bCs/>
                                <w:sz w:val="16"/>
                                <w:szCs w:val="16"/>
                              </w:rPr>
                              <w:t xml:space="preserve">(d) </w:t>
                            </w:r>
                            <w:r w:rsidR="00B74AF0" w:rsidRPr="006F7088">
                              <w:rPr>
                                <w:rFonts w:ascii="Times New Roman" w:hAnsi="Times New Roman" w:cs="Times New Roman"/>
                                <w:b w:val="0"/>
                                <w:bCs/>
                                <w:sz w:val="16"/>
                                <w:szCs w:val="16"/>
                              </w:rPr>
                              <w:t>eye</w:t>
                            </w:r>
                            <w:r w:rsidR="00757985" w:rsidRPr="006F7088">
                              <w:rPr>
                                <w:rFonts w:ascii="Times New Roman" w:hAnsi="Times New Roman" w:cs="Times New Roman"/>
                                <w:b w:val="0"/>
                                <w:bCs/>
                                <w:sz w:val="16"/>
                                <w:szCs w:val="16"/>
                              </w:rPr>
                              <w:t>-</w:t>
                            </w:r>
                            <w:r w:rsidR="00B74AF0" w:rsidRPr="006F7088">
                              <w:rPr>
                                <w:rFonts w:ascii="Times New Roman" w:hAnsi="Times New Roman" w:cs="Times New Roman"/>
                                <w:b w:val="0"/>
                                <w:bCs/>
                                <w:sz w:val="16"/>
                                <w:szCs w:val="16"/>
                              </w:rPr>
                              <w:t xml:space="preserve">diagram of </w:t>
                            </w:r>
                            <w:r w:rsidR="00005C37" w:rsidRPr="006F7088">
                              <w:rPr>
                                <w:rFonts w:ascii="Times New Roman" w:hAnsi="Times New Roman" w:cs="Times New Roman"/>
                                <w:b w:val="0"/>
                                <w:bCs/>
                                <w:sz w:val="16"/>
                                <w:szCs w:val="16"/>
                              </w:rPr>
                              <w:t>a</w:t>
                            </w:r>
                            <w:r w:rsidR="00B74AF0" w:rsidRPr="006F7088">
                              <w:rPr>
                                <w:rFonts w:ascii="Times New Roman" w:hAnsi="Times New Roman" w:cs="Times New Roman"/>
                                <w:b w:val="0"/>
                                <w:bCs/>
                                <w:sz w:val="16"/>
                                <w:szCs w:val="16"/>
                              </w:rPr>
                              <w:t xml:space="preserve"> </w:t>
                            </w:r>
                            <w:r w:rsidR="00C24C97" w:rsidRPr="006F7088">
                              <w:rPr>
                                <w:rFonts w:ascii="Times New Roman" w:hAnsi="Times New Roman" w:cs="Times New Roman"/>
                                <w:b w:val="0"/>
                                <w:bCs/>
                                <w:sz w:val="16"/>
                                <w:szCs w:val="16"/>
                              </w:rPr>
                              <w:t xml:space="preserve">PAM4 signal </w:t>
                            </w:r>
                            <w:r w:rsidR="00AF6D43" w:rsidRPr="006F7088">
                              <w:rPr>
                                <w:rFonts w:ascii="Times New Roman" w:hAnsi="Times New Roman" w:cs="Times New Roman"/>
                                <w:b w:val="0"/>
                                <w:bCs/>
                                <w:sz w:val="16"/>
                                <w:szCs w:val="16"/>
                              </w:rPr>
                              <w:t>without applying any pre-emphasis, (e)</w:t>
                            </w:r>
                            <w:r w:rsidR="00C24C97" w:rsidRPr="006F7088">
                              <w:rPr>
                                <w:rFonts w:ascii="Times New Roman" w:hAnsi="Times New Roman" w:cs="Times New Roman"/>
                                <w:b w:val="0"/>
                                <w:bCs/>
                                <w:sz w:val="16"/>
                                <w:szCs w:val="16"/>
                              </w:rPr>
                              <w:t xml:space="preserve"> </w:t>
                            </w:r>
                            <w:r w:rsidR="00B74AF0" w:rsidRPr="006F7088">
                              <w:rPr>
                                <w:rFonts w:ascii="Times New Roman" w:hAnsi="Times New Roman" w:cs="Times New Roman"/>
                                <w:b w:val="0"/>
                                <w:bCs/>
                                <w:sz w:val="16"/>
                                <w:szCs w:val="16"/>
                              </w:rPr>
                              <w:t>eye</w:t>
                            </w:r>
                            <w:r w:rsidR="00757985" w:rsidRPr="006F7088">
                              <w:rPr>
                                <w:rFonts w:ascii="Times New Roman" w:hAnsi="Times New Roman" w:cs="Times New Roman"/>
                                <w:b w:val="0"/>
                                <w:bCs/>
                                <w:sz w:val="16"/>
                                <w:szCs w:val="16"/>
                              </w:rPr>
                              <w:t>-</w:t>
                            </w:r>
                            <w:r w:rsidR="00B74AF0" w:rsidRPr="006F7088">
                              <w:rPr>
                                <w:rFonts w:ascii="Times New Roman" w:hAnsi="Times New Roman" w:cs="Times New Roman"/>
                                <w:b w:val="0"/>
                                <w:bCs/>
                                <w:sz w:val="16"/>
                                <w:szCs w:val="16"/>
                              </w:rPr>
                              <w:t>diagram of the</w:t>
                            </w:r>
                            <w:r w:rsidR="00005C37" w:rsidRPr="006F7088">
                              <w:rPr>
                                <w:rFonts w:ascii="Times New Roman" w:hAnsi="Times New Roman" w:cs="Times New Roman"/>
                                <w:b w:val="0"/>
                                <w:bCs/>
                                <w:sz w:val="16"/>
                                <w:szCs w:val="16"/>
                              </w:rPr>
                              <w:t xml:space="preserve"> same</w:t>
                            </w:r>
                            <w:r w:rsidR="00B74AF0" w:rsidRPr="006F7088">
                              <w:rPr>
                                <w:rFonts w:ascii="Times New Roman" w:hAnsi="Times New Roman" w:cs="Times New Roman"/>
                                <w:b w:val="0"/>
                                <w:bCs/>
                                <w:sz w:val="16"/>
                                <w:szCs w:val="16"/>
                              </w:rPr>
                              <w:t xml:space="preserve"> PAM4 signal </w:t>
                            </w:r>
                            <w:r w:rsidR="00A17472" w:rsidRPr="006F7088">
                              <w:rPr>
                                <w:rFonts w:ascii="Times New Roman" w:hAnsi="Times New Roman" w:cs="Times New Roman"/>
                                <w:b w:val="0"/>
                                <w:bCs/>
                                <w:sz w:val="16"/>
                                <w:szCs w:val="16"/>
                              </w:rPr>
                              <w:t>by</w:t>
                            </w:r>
                            <w:r w:rsidR="00B74AF0" w:rsidRPr="006F7088">
                              <w:rPr>
                                <w:rFonts w:ascii="Times New Roman" w:hAnsi="Times New Roman" w:cs="Times New Roman"/>
                                <w:b w:val="0"/>
                                <w:bCs/>
                                <w:sz w:val="16"/>
                                <w:szCs w:val="16"/>
                              </w:rPr>
                              <w:t xml:space="preserve"> applying </w:t>
                            </w:r>
                            <w:r w:rsidR="00A17472" w:rsidRPr="006F7088">
                              <w:rPr>
                                <w:rFonts w:ascii="Times New Roman" w:hAnsi="Times New Roman" w:cs="Times New Roman"/>
                                <w:b w:val="0"/>
                                <w:bCs/>
                                <w:sz w:val="16"/>
                                <w:szCs w:val="16"/>
                              </w:rPr>
                              <w:t xml:space="preserve">the channel-frequency </w:t>
                            </w:r>
                            <w:r w:rsidR="00B74AF0" w:rsidRPr="006F7088">
                              <w:rPr>
                                <w:rFonts w:ascii="Times New Roman" w:hAnsi="Times New Roman" w:cs="Times New Roman"/>
                                <w:b w:val="0"/>
                                <w:bCs/>
                                <w:sz w:val="16"/>
                                <w:szCs w:val="16"/>
                              </w:rPr>
                              <w:t>pre-emphasis,</w:t>
                            </w:r>
                            <w:r w:rsidR="00757985" w:rsidRPr="006F7088">
                              <w:rPr>
                                <w:rFonts w:ascii="Times New Roman" w:hAnsi="Times New Roman" w:cs="Times New Roman"/>
                                <w:b w:val="0"/>
                                <w:bCs/>
                                <w:sz w:val="16"/>
                                <w:szCs w:val="16"/>
                              </w:rPr>
                              <w:t xml:space="preserve"> and (f)</w:t>
                            </w:r>
                            <w:r w:rsidR="00B74AF0" w:rsidRPr="006F7088">
                              <w:rPr>
                                <w:rFonts w:ascii="Times New Roman" w:hAnsi="Times New Roman" w:cs="Times New Roman"/>
                                <w:b w:val="0"/>
                                <w:bCs/>
                                <w:sz w:val="16"/>
                                <w:szCs w:val="16"/>
                              </w:rPr>
                              <w:t xml:space="preserve"> </w:t>
                            </w:r>
                            <w:r w:rsidR="00005C37" w:rsidRPr="006F7088">
                              <w:rPr>
                                <w:rFonts w:ascii="Times New Roman" w:hAnsi="Times New Roman" w:cs="Times New Roman"/>
                                <w:b w:val="0"/>
                                <w:bCs/>
                                <w:sz w:val="16"/>
                                <w:szCs w:val="16"/>
                              </w:rPr>
                              <w:t>eye-diagram of the same PAM4 signal by applying channel-frequency</w:t>
                            </w:r>
                            <w:r w:rsidR="00203966" w:rsidRPr="006F7088">
                              <w:rPr>
                                <w:rFonts w:ascii="Times New Roman" w:hAnsi="Times New Roman" w:cs="Times New Roman"/>
                                <w:b w:val="0"/>
                                <w:bCs/>
                                <w:sz w:val="16"/>
                                <w:szCs w:val="16"/>
                              </w:rPr>
                              <w:t xml:space="preserve"> pre-emphasis</w:t>
                            </w:r>
                            <w:r w:rsidR="00005C37" w:rsidRPr="006F7088">
                              <w:rPr>
                                <w:rFonts w:ascii="Times New Roman" w:hAnsi="Times New Roman" w:cs="Times New Roman"/>
                                <w:b w:val="0"/>
                                <w:bCs/>
                                <w:sz w:val="16"/>
                                <w:szCs w:val="16"/>
                              </w:rPr>
                              <w:t xml:space="preserve"> and non-linear </w:t>
                            </w:r>
                            <w:r w:rsidR="00203966" w:rsidRPr="006F7088">
                              <w:rPr>
                                <w:rFonts w:ascii="Times New Roman" w:hAnsi="Times New Roman" w:cs="Times New Roman"/>
                                <w:b w:val="0"/>
                                <w:bCs/>
                                <w:sz w:val="16"/>
                                <w:szCs w:val="16"/>
                              </w:rPr>
                              <w:t>compensation</w:t>
                            </w:r>
                            <w:r w:rsidR="00B70705" w:rsidRPr="006F7088">
                              <w:rPr>
                                <w:rFonts w:ascii="Times New Roman" w:hAnsi="Times New Roman" w:cs="Times New Roman"/>
                                <w:b w:val="0"/>
                                <w:bCs/>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4CAF1" id="_x0000_t202" coordsize="21600,21600" o:spt="202" path="m,l,21600r21600,l21600,xe">
                <v:stroke joinstyle="miter"/>
                <v:path gradientshapeok="t" o:connecttype="rect"/>
              </v:shapetype>
              <v:shape id="Text Box 5" o:spid="_x0000_s1026" type="#_x0000_t202" style="position:absolute;left:0;text-align:left;margin-left:309.4pt;margin-top:0;width:360.6pt;height:301.8pt;z-index:25169254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" stroked="f">
                <v:textbox inset="0,0,0,0">
                  <w:txbxContent>
                    <w:p w14:paraId="6729E944" w14:textId="15C07AD0" w:rsidR="00B70705" w:rsidRDefault="003C28D1" w:rsidP="00B70705">
                      <w:pPr>
                        <w:pStyle w:val="FootnoteText"/>
                        <w:keepNext/>
                        <w:jc w:val="center"/>
                      </w:pPr>
                      <w:r>
                        <w:rPr>
                          <w:noProof/>
                        </w:rPr>
                        <w:drawing>
                          <wp:inline distT="0" distB="0" distL="0" distR="0" wp14:anchorId="14344AF7" wp14:editId="175AF096">
                            <wp:extent cx="4497926" cy="2895600"/>
                            <wp:effectExtent l="0" t="0" r="0" b="0"/>
                            <wp:docPr id="4182382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3827" name="Εικόνα 4"/>
                                    <pic:cNvPicPr/>
                                  </pic:nvPicPr>
                                  <pic:blipFill>
                                    <a:blip r:embed="rId9"/>
                                    <a:stretch>
                                      <a:fillRect/>
                                    </a:stretch>
                                  </pic:blipFill>
                                  <pic:spPr>
                                    <a:xfrm>
                                      <a:off x="0" y="0"/>
                                      <a:ext cx="4521965" cy="2911076"/>
                                    </a:xfrm>
                                    <a:prstGeom prst="rect">
                                      <a:avLst/>
                                    </a:prstGeom>
                                  </pic:spPr>
                                </pic:pic>
                              </a:graphicData>
                            </a:graphic>
                          </wp:inline>
                        </w:drawing>
                      </w:r>
                    </w:p>
                    <w:p w14:paraId="56ECCAD4" w14:textId="4693BF7B" w:rsidR="00294F7C" w:rsidRPr="006F7088" w:rsidRDefault="008B6343" w:rsidP="00B70705">
                      <w:pPr>
                        <w:pStyle w:val="Caption"/>
                        <w:rPr>
                          <w:rFonts w:ascii="Times New Roman" w:hAnsi="Times New Roman" w:cs="Times New Roman"/>
                          <w:b w:val="0"/>
                          <w:bCs/>
                          <w:sz w:val="16"/>
                          <w:szCs w:val="16"/>
                        </w:rPr>
                      </w:pPr>
                      <w:r w:rsidRPr="006F7088">
                        <w:rPr>
                          <w:rFonts w:ascii="Times New Roman" w:hAnsi="Times New Roman" w:cs="Times New Roman"/>
                          <w:b w:val="0"/>
                          <w:bCs/>
                          <w:sz w:val="16"/>
                          <w:szCs w:val="16"/>
                        </w:rPr>
                        <w:t xml:space="preserve">Supplementary </w:t>
                      </w:r>
                      <w:r w:rsidR="00B70705" w:rsidRPr="006F7088">
                        <w:rPr>
                          <w:rFonts w:ascii="Times New Roman" w:hAnsi="Times New Roman" w:cs="Times New Roman"/>
                          <w:b w:val="0"/>
                          <w:bCs/>
                          <w:sz w:val="16"/>
                          <w:szCs w:val="16"/>
                        </w:rPr>
                        <w:t xml:space="preserve">Figure </w:t>
                      </w:r>
                      <w:r w:rsidR="00B70705" w:rsidRPr="006F7088">
                        <w:rPr>
                          <w:rFonts w:ascii="Times New Roman" w:hAnsi="Times New Roman" w:cs="Times New Roman"/>
                          <w:b w:val="0"/>
                          <w:bCs/>
                          <w:sz w:val="16"/>
                          <w:szCs w:val="16"/>
                        </w:rPr>
                        <w:fldChar w:fldCharType="begin"/>
                      </w:r>
                      <w:r w:rsidR="00B70705" w:rsidRPr="006F7088">
                        <w:rPr>
                          <w:rFonts w:ascii="Times New Roman" w:hAnsi="Times New Roman" w:cs="Times New Roman"/>
                          <w:b w:val="0"/>
                          <w:bCs/>
                          <w:sz w:val="16"/>
                          <w:szCs w:val="16"/>
                        </w:rPr>
                        <w:instrText xml:space="preserve"> SEQ Figure \* ARABIC </w:instrText>
                      </w:r>
                      <w:r w:rsidR="00B70705" w:rsidRPr="006F7088">
                        <w:rPr>
                          <w:rFonts w:ascii="Times New Roman" w:hAnsi="Times New Roman" w:cs="Times New Roman"/>
                          <w:b w:val="0"/>
                          <w:bCs/>
                          <w:sz w:val="16"/>
                          <w:szCs w:val="16"/>
                        </w:rPr>
                        <w:fldChar w:fldCharType="separate"/>
                      </w:r>
                      <w:r w:rsidR="00EB5AAC">
                        <w:rPr>
                          <w:rFonts w:ascii="Times New Roman" w:hAnsi="Times New Roman" w:cs="Times New Roman"/>
                          <w:b w:val="0"/>
                          <w:bCs/>
                          <w:noProof/>
                          <w:sz w:val="16"/>
                          <w:szCs w:val="16"/>
                        </w:rPr>
                        <w:t>1</w:t>
                      </w:r>
                      <w:r w:rsidR="00B70705" w:rsidRPr="006F7088">
                        <w:rPr>
                          <w:rFonts w:ascii="Times New Roman" w:hAnsi="Times New Roman" w:cs="Times New Roman"/>
                          <w:b w:val="0"/>
                          <w:bCs/>
                          <w:sz w:val="16"/>
                          <w:szCs w:val="16"/>
                        </w:rPr>
                        <w:fldChar w:fldCharType="end"/>
                      </w:r>
                      <w:r w:rsidR="00B70705" w:rsidRPr="006F7088">
                        <w:rPr>
                          <w:rFonts w:ascii="Times New Roman" w:hAnsi="Times New Roman" w:cs="Times New Roman"/>
                          <w:b w:val="0"/>
                          <w:bCs/>
                          <w:sz w:val="16"/>
                          <w:szCs w:val="16"/>
                        </w:rPr>
                        <w:t xml:space="preserve">: Pre-emphasis procedure </w:t>
                      </w:r>
                      <w:r w:rsidR="00091D27" w:rsidRPr="006F7088">
                        <w:rPr>
                          <w:rFonts w:ascii="Times New Roman" w:hAnsi="Times New Roman" w:cs="Times New Roman"/>
                          <w:b w:val="0"/>
                          <w:bCs/>
                          <w:sz w:val="16"/>
                          <w:szCs w:val="16"/>
                        </w:rPr>
                        <w:t>for frequency and non-linear compensation</w:t>
                      </w:r>
                      <w:r w:rsidR="00B70705" w:rsidRPr="006F7088">
                        <w:rPr>
                          <w:rFonts w:ascii="Times New Roman" w:hAnsi="Times New Roman" w:cs="Times New Roman"/>
                          <w:b w:val="0"/>
                          <w:bCs/>
                          <w:sz w:val="16"/>
                          <w:szCs w:val="16"/>
                        </w:rPr>
                        <w:t xml:space="preserve">, (a) </w:t>
                      </w:r>
                      <w:r w:rsidR="007D456C" w:rsidRPr="006F7088">
                        <w:rPr>
                          <w:rFonts w:ascii="Times New Roman" w:hAnsi="Times New Roman" w:cs="Times New Roman"/>
                          <w:b w:val="0"/>
                          <w:bCs/>
                          <w:sz w:val="16"/>
                          <w:szCs w:val="16"/>
                        </w:rPr>
                        <w:t xml:space="preserve">non-linear </w:t>
                      </w:r>
                      <w:r w:rsidR="0015777E" w:rsidRPr="006F7088">
                        <w:rPr>
                          <w:rFonts w:ascii="Times New Roman" w:hAnsi="Times New Roman" w:cs="Times New Roman"/>
                          <w:b w:val="0"/>
                          <w:bCs/>
                          <w:sz w:val="16"/>
                          <w:szCs w:val="16"/>
                        </w:rPr>
                        <w:t xml:space="preserve">response of the MZM for the 16-wavelength channels </w:t>
                      </w:r>
                      <w:r w:rsidR="00667220" w:rsidRPr="006F7088">
                        <w:rPr>
                          <w:rFonts w:ascii="Times New Roman" w:hAnsi="Times New Roman" w:cs="Times New Roman"/>
                          <w:b w:val="0"/>
                          <w:bCs/>
                          <w:sz w:val="16"/>
                          <w:szCs w:val="16"/>
                        </w:rPr>
                        <w:t xml:space="preserve">with the zoomed-in inset </w:t>
                      </w:r>
                      <w:r w:rsidR="00EC7A3D" w:rsidRPr="006F7088">
                        <w:rPr>
                          <w:rFonts w:ascii="Times New Roman" w:hAnsi="Times New Roman" w:cs="Times New Roman"/>
                          <w:b w:val="0"/>
                          <w:bCs/>
                          <w:sz w:val="16"/>
                          <w:szCs w:val="16"/>
                        </w:rPr>
                        <w:t xml:space="preserve">showing the deviation of each wavelength, </w:t>
                      </w:r>
                      <w:r w:rsidR="00655D55" w:rsidRPr="006F7088">
                        <w:rPr>
                          <w:rFonts w:ascii="Times New Roman" w:hAnsi="Times New Roman" w:cs="Times New Roman"/>
                          <w:b w:val="0"/>
                          <w:bCs/>
                          <w:sz w:val="16"/>
                          <w:szCs w:val="16"/>
                        </w:rPr>
                        <w:t xml:space="preserve">(b) </w:t>
                      </w:r>
                      <w:r w:rsidR="00B6206F" w:rsidRPr="006F7088">
                        <w:rPr>
                          <w:rFonts w:ascii="Times New Roman" w:hAnsi="Times New Roman" w:cs="Times New Roman"/>
                          <w:b w:val="0"/>
                          <w:bCs/>
                          <w:sz w:val="16"/>
                          <w:szCs w:val="16"/>
                        </w:rPr>
                        <w:t xml:space="preserve">mean fit of the 16-wavelength response with the respective inverse </w:t>
                      </w:r>
                      <w:r w:rsidR="00203966" w:rsidRPr="006F7088">
                        <w:rPr>
                          <w:rFonts w:ascii="Times New Roman" w:hAnsi="Times New Roman" w:cs="Times New Roman"/>
                          <w:b w:val="0"/>
                          <w:bCs/>
                          <w:sz w:val="16"/>
                          <w:szCs w:val="16"/>
                        </w:rPr>
                        <w:t xml:space="preserve">function </w:t>
                      </w:r>
                      <w:r w:rsidR="00B6206F" w:rsidRPr="006F7088">
                        <w:rPr>
                          <w:rFonts w:ascii="Times New Roman" w:hAnsi="Times New Roman" w:cs="Times New Roman"/>
                          <w:b w:val="0"/>
                          <w:bCs/>
                          <w:sz w:val="16"/>
                          <w:szCs w:val="16"/>
                        </w:rPr>
                        <w:t xml:space="preserve">applied </w:t>
                      </w:r>
                      <w:r w:rsidR="003B6E80" w:rsidRPr="006F7088">
                        <w:rPr>
                          <w:rFonts w:ascii="Times New Roman" w:hAnsi="Times New Roman" w:cs="Times New Roman"/>
                          <w:b w:val="0"/>
                          <w:bCs/>
                          <w:sz w:val="16"/>
                          <w:szCs w:val="16"/>
                        </w:rPr>
                        <w:t xml:space="preserve">to the transmitter, (c) linearized response after the </w:t>
                      </w:r>
                      <w:r w:rsidR="00203966" w:rsidRPr="006F7088">
                        <w:rPr>
                          <w:rFonts w:ascii="Times New Roman" w:hAnsi="Times New Roman" w:cs="Times New Roman"/>
                          <w:b w:val="0"/>
                          <w:bCs/>
                          <w:sz w:val="16"/>
                          <w:szCs w:val="16"/>
                        </w:rPr>
                        <w:t>non-linear compensation</w:t>
                      </w:r>
                      <w:r w:rsidR="003B6E80" w:rsidRPr="006F7088">
                        <w:rPr>
                          <w:rFonts w:ascii="Times New Roman" w:hAnsi="Times New Roman" w:cs="Times New Roman"/>
                          <w:b w:val="0"/>
                          <w:bCs/>
                          <w:sz w:val="16"/>
                          <w:szCs w:val="16"/>
                        </w:rPr>
                        <w:t xml:space="preserve">, </w:t>
                      </w:r>
                      <w:r w:rsidR="00C24C97" w:rsidRPr="006F7088">
                        <w:rPr>
                          <w:rFonts w:ascii="Times New Roman" w:hAnsi="Times New Roman" w:cs="Times New Roman"/>
                          <w:b w:val="0"/>
                          <w:bCs/>
                          <w:sz w:val="16"/>
                          <w:szCs w:val="16"/>
                        </w:rPr>
                        <w:t xml:space="preserve">(d) </w:t>
                      </w:r>
                      <w:r w:rsidR="00B74AF0" w:rsidRPr="006F7088">
                        <w:rPr>
                          <w:rFonts w:ascii="Times New Roman" w:hAnsi="Times New Roman" w:cs="Times New Roman"/>
                          <w:b w:val="0"/>
                          <w:bCs/>
                          <w:sz w:val="16"/>
                          <w:szCs w:val="16"/>
                        </w:rPr>
                        <w:t>eye</w:t>
                      </w:r>
                      <w:r w:rsidR="00757985" w:rsidRPr="006F7088">
                        <w:rPr>
                          <w:rFonts w:ascii="Times New Roman" w:hAnsi="Times New Roman" w:cs="Times New Roman"/>
                          <w:b w:val="0"/>
                          <w:bCs/>
                          <w:sz w:val="16"/>
                          <w:szCs w:val="16"/>
                        </w:rPr>
                        <w:t>-</w:t>
                      </w:r>
                      <w:r w:rsidR="00B74AF0" w:rsidRPr="006F7088">
                        <w:rPr>
                          <w:rFonts w:ascii="Times New Roman" w:hAnsi="Times New Roman" w:cs="Times New Roman"/>
                          <w:b w:val="0"/>
                          <w:bCs/>
                          <w:sz w:val="16"/>
                          <w:szCs w:val="16"/>
                        </w:rPr>
                        <w:t xml:space="preserve">diagram of </w:t>
                      </w:r>
                      <w:r w:rsidR="00005C37" w:rsidRPr="006F7088">
                        <w:rPr>
                          <w:rFonts w:ascii="Times New Roman" w:hAnsi="Times New Roman" w:cs="Times New Roman"/>
                          <w:b w:val="0"/>
                          <w:bCs/>
                          <w:sz w:val="16"/>
                          <w:szCs w:val="16"/>
                        </w:rPr>
                        <w:t>a</w:t>
                      </w:r>
                      <w:r w:rsidR="00B74AF0" w:rsidRPr="006F7088">
                        <w:rPr>
                          <w:rFonts w:ascii="Times New Roman" w:hAnsi="Times New Roman" w:cs="Times New Roman"/>
                          <w:b w:val="0"/>
                          <w:bCs/>
                          <w:sz w:val="16"/>
                          <w:szCs w:val="16"/>
                        </w:rPr>
                        <w:t xml:space="preserve"> </w:t>
                      </w:r>
                      <w:r w:rsidR="00C24C97" w:rsidRPr="006F7088">
                        <w:rPr>
                          <w:rFonts w:ascii="Times New Roman" w:hAnsi="Times New Roman" w:cs="Times New Roman"/>
                          <w:b w:val="0"/>
                          <w:bCs/>
                          <w:sz w:val="16"/>
                          <w:szCs w:val="16"/>
                        </w:rPr>
                        <w:t xml:space="preserve">PAM4 signal </w:t>
                      </w:r>
                      <w:r w:rsidR="00AF6D43" w:rsidRPr="006F7088">
                        <w:rPr>
                          <w:rFonts w:ascii="Times New Roman" w:hAnsi="Times New Roman" w:cs="Times New Roman"/>
                          <w:b w:val="0"/>
                          <w:bCs/>
                          <w:sz w:val="16"/>
                          <w:szCs w:val="16"/>
                        </w:rPr>
                        <w:t>without applying any pre-emphasis, (e)</w:t>
                      </w:r>
                      <w:r w:rsidR="00C24C97" w:rsidRPr="006F7088">
                        <w:rPr>
                          <w:rFonts w:ascii="Times New Roman" w:hAnsi="Times New Roman" w:cs="Times New Roman"/>
                          <w:b w:val="0"/>
                          <w:bCs/>
                          <w:sz w:val="16"/>
                          <w:szCs w:val="16"/>
                        </w:rPr>
                        <w:t xml:space="preserve"> </w:t>
                      </w:r>
                      <w:r w:rsidR="00B74AF0" w:rsidRPr="006F7088">
                        <w:rPr>
                          <w:rFonts w:ascii="Times New Roman" w:hAnsi="Times New Roman" w:cs="Times New Roman"/>
                          <w:b w:val="0"/>
                          <w:bCs/>
                          <w:sz w:val="16"/>
                          <w:szCs w:val="16"/>
                        </w:rPr>
                        <w:t>eye</w:t>
                      </w:r>
                      <w:r w:rsidR="00757985" w:rsidRPr="006F7088">
                        <w:rPr>
                          <w:rFonts w:ascii="Times New Roman" w:hAnsi="Times New Roman" w:cs="Times New Roman"/>
                          <w:b w:val="0"/>
                          <w:bCs/>
                          <w:sz w:val="16"/>
                          <w:szCs w:val="16"/>
                        </w:rPr>
                        <w:t>-</w:t>
                      </w:r>
                      <w:r w:rsidR="00B74AF0" w:rsidRPr="006F7088">
                        <w:rPr>
                          <w:rFonts w:ascii="Times New Roman" w:hAnsi="Times New Roman" w:cs="Times New Roman"/>
                          <w:b w:val="0"/>
                          <w:bCs/>
                          <w:sz w:val="16"/>
                          <w:szCs w:val="16"/>
                        </w:rPr>
                        <w:t>diagram of the</w:t>
                      </w:r>
                      <w:r w:rsidR="00005C37" w:rsidRPr="006F7088">
                        <w:rPr>
                          <w:rFonts w:ascii="Times New Roman" w:hAnsi="Times New Roman" w:cs="Times New Roman"/>
                          <w:b w:val="0"/>
                          <w:bCs/>
                          <w:sz w:val="16"/>
                          <w:szCs w:val="16"/>
                        </w:rPr>
                        <w:t xml:space="preserve"> same</w:t>
                      </w:r>
                      <w:r w:rsidR="00B74AF0" w:rsidRPr="006F7088">
                        <w:rPr>
                          <w:rFonts w:ascii="Times New Roman" w:hAnsi="Times New Roman" w:cs="Times New Roman"/>
                          <w:b w:val="0"/>
                          <w:bCs/>
                          <w:sz w:val="16"/>
                          <w:szCs w:val="16"/>
                        </w:rPr>
                        <w:t xml:space="preserve"> PAM4 signal </w:t>
                      </w:r>
                      <w:r w:rsidR="00A17472" w:rsidRPr="006F7088">
                        <w:rPr>
                          <w:rFonts w:ascii="Times New Roman" w:hAnsi="Times New Roman" w:cs="Times New Roman"/>
                          <w:b w:val="0"/>
                          <w:bCs/>
                          <w:sz w:val="16"/>
                          <w:szCs w:val="16"/>
                        </w:rPr>
                        <w:t>by</w:t>
                      </w:r>
                      <w:r w:rsidR="00B74AF0" w:rsidRPr="006F7088">
                        <w:rPr>
                          <w:rFonts w:ascii="Times New Roman" w:hAnsi="Times New Roman" w:cs="Times New Roman"/>
                          <w:b w:val="0"/>
                          <w:bCs/>
                          <w:sz w:val="16"/>
                          <w:szCs w:val="16"/>
                        </w:rPr>
                        <w:t xml:space="preserve"> applying </w:t>
                      </w:r>
                      <w:r w:rsidR="00A17472" w:rsidRPr="006F7088">
                        <w:rPr>
                          <w:rFonts w:ascii="Times New Roman" w:hAnsi="Times New Roman" w:cs="Times New Roman"/>
                          <w:b w:val="0"/>
                          <w:bCs/>
                          <w:sz w:val="16"/>
                          <w:szCs w:val="16"/>
                        </w:rPr>
                        <w:t xml:space="preserve">the channel-frequency </w:t>
                      </w:r>
                      <w:r w:rsidR="00B74AF0" w:rsidRPr="006F7088">
                        <w:rPr>
                          <w:rFonts w:ascii="Times New Roman" w:hAnsi="Times New Roman" w:cs="Times New Roman"/>
                          <w:b w:val="0"/>
                          <w:bCs/>
                          <w:sz w:val="16"/>
                          <w:szCs w:val="16"/>
                        </w:rPr>
                        <w:t>pre-emphasis,</w:t>
                      </w:r>
                      <w:r w:rsidR="00757985" w:rsidRPr="006F7088">
                        <w:rPr>
                          <w:rFonts w:ascii="Times New Roman" w:hAnsi="Times New Roman" w:cs="Times New Roman"/>
                          <w:b w:val="0"/>
                          <w:bCs/>
                          <w:sz w:val="16"/>
                          <w:szCs w:val="16"/>
                        </w:rPr>
                        <w:t xml:space="preserve"> and (f)</w:t>
                      </w:r>
                      <w:r w:rsidR="00B74AF0" w:rsidRPr="006F7088">
                        <w:rPr>
                          <w:rFonts w:ascii="Times New Roman" w:hAnsi="Times New Roman" w:cs="Times New Roman"/>
                          <w:b w:val="0"/>
                          <w:bCs/>
                          <w:sz w:val="16"/>
                          <w:szCs w:val="16"/>
                        </w:rPr>
                        <w:t xml:space="preserve"> </w:t>
                      </w:r>
                      <w:r w:rsidR="00005C37" w:rsidRPr="006F7088">
                        <w:rPr>
                          <w:rFonts w:ascii="Times New Roman" w:hAnsi="Times New Roman" w:cs="Times New Roman"/>
                          <w:b w:val="0"/>
                          <w:bCs/>
                          <w:sz w:val="16"/>
                          <w:szCs w:val="16"/>
                        </w:rPr>
                        <w:t>eye-diagram of the same PAM4 signal by applying channel-frequency</w:t>
                      </w:r>
                      <w:r w:rsidR="00203966" w:rsidRPr="006F7088">
                        <w:rPr>
                          <w:rFonts w:ascii="Times New Roman" w:hAnsi="Times New Roman" w:cs="Times New Roman"/>
                          <w:b w:val="0"/>
                          <w:bCs/>
                          <w:sz w:val="16"/>
                          <w:szCs w:val="16"/>
                        </w:rPr>
                        <w:t xml:space="preserve"> pre-emphasis</w:t>
                      </w:r>
                      <w:r w:rsidR="00005C37" w:rsidRPr="006F7088">
                        <w:rPr>
                          <w:rFonts w:ascii="Times New Roman" w:hAnsi="Times New Roman" w:cs="Times New Roman"/>
                          <w:b w:val="0"/>
                          <w:bCs/>
                          <w:sz w:val="16"/>
                          <w:szCs w:val="16"/>
                        </w:rPr>
                        <w:t xml:space="preserve"> and non-linear </w:t>
                      </w:r>
                      <w:r w:rsidR="00203966" w:rsidRPr="006F7088">
                        <w:rPr>
                          <w:rFonts w:ascii="Times New Roman" w:hAnsi="Times New Roman" w:cs="Times New Roman"/>
                          <w:b w:val="0"/>
                          <w:bCs/>
                          <w:sz w:val="16"/>
                          <w:szCs w:val="16"/>
                        </w:rPr>
                        <w:t>compensation</w:t>
                      </w:r>
                      <w:r w:rsidR="00B70705" w:rsidRPr="006F7088">
                        <w:rPr>
                          <w:rFonts w:ascii="Times New Roman" w:hAnsi="Times New Roman" w:cs="Times New Roman"/>
                          <w:b w:val="0"/>
                          <w:bCs/>
                          <w:sz w:val="16"/>
                          <w:szCs w:val="16"/>
                        </w:rPr>
                        <w:t>.</w:t>
                      </w:r>
                    </w:p>
                  </w:txbxContent>
                </v:textbox>
                <w10:wrap type="topAndBottom" anchorx="margin" anchory="margin"/>
              </v:shape>
            </w:pict>
          </mc:Fallback>
        </mc:AlternateContent>
      </w:r>
      <w:r w:rsidR="00A4209C" w:rsidRPr="001A72A5">
        <w:rPr>
          <w:rFonts w:ascii="Times New Roman" w:hAnsi="Times New Roman"/>
        </w:rPr>
        <w:t xml:space="preserve">Following the setup procedure of the experimental testbed, </w:t>
      </w:r>
      <w:r w:rsidR="00333E3B" w:rsidRPr="001A72A5">
        <w:rPr>
          <w:rFonts w:ascii="Times New Roman" w:hAnsi="Times New Roman"/>
        </w:rPr>
        <w:t xml:space="preserve">and prior </w:t>
      </w:r>
      <w:r w:rsidR="00127F65" w:rsidRPr="001A72A5">
        <w:rPr>
          <w:rFonts w:ascii="Times New Roman" w:hAnsi="Times New Roman"/>
        </w:rPr>
        <w:t>executing the multiplication fo</w:t>
      </w:r>
      <w:r w:rsidR="007C404F" w:rsidRPr="001A72A5">
        <w:rPr>
          <w:rFonts w:ascii="Times New Roman" w:hAnsi="Times New Roman"/>
        </w:rPr>
        <w:t>r</w:t>
      </w:r>
      <w:r w:rsidR="00127F65" w:rsidRPr="001A72A5">
        <w:rPr>
          <w:rFonts w:ascii="Times New Roman" w:hAnsi="Times New Roman"/>
        </w:rPr>
        <w:t xml:space="preserve"> the NN models, we </w:t>
      </w:r>
      <w:r w:rsidR="004668F1" w:rsidRPr="001A72A5">
        <w:rPr>
          <w:rFonts w:ascii="Times New Roman" w:hAnsi="Times New Roman"/>
        </w:rPr>
        <w:t xml:space="preserve">carried out </w:t>
      </w:r>
      <w:r w:rsidR="008B6DB7" w:rsidRPr="001A72A5">
        <w:rPr>
          <w:rFonts w:ascii="Times New Roman" w:hAnsi="Times New Roman"/>
        </w:rPr>
        <w:t xml:space="preserve">a preliminary testing for </w:t>
      </w:r>
      <w:r w:rsidR="0003504C" w:rsidRPr="001A72A5">
        <w:rPr>
          <w:rFonts w:ascii="Times New Roman" w:hAnsi="Times New Roman"/>
        </w:rPr>
        <w:t>evaluating the</w:t>
      </w:r>
      <w:r w:rsidR="008B6DB7" w:rsidRPr="001A72A5">
        <w:rPr>
          <w:rFonts w:ascii="Times New Roman" w:hAnsi="Times New Roman"/>
        </w:rPr>
        <w:t xml:space="preserve"> performance of the multiplication</w:t>
      </w:r>
      <w:r w:rsidR="00E338C0" w:rsidRPr="001A72A5">
        <w:rPr>
          <w:rFonts w:ascii="Times New Roman" w:hAnsi="Times New Roman"/>
        </w:rPr>
        <w:t xml:space="preserve"> operation</w:t>
      </w:r>
      <w:r w:rsidR="00294722" w:rsidRPr="001A72A5">
        <w:rPr>
          <w:rFonts w:ascii="Times New Roman" w:hAnsi="Times New Roman"/>
        </w:rPr>
        <w:t>s</w:t>
      </w:r>
      <w:r w:rsidR="008B6DB7" w:rsidRPr="001A72A5">
        <w:rPr>
          <w:rFonts w:ascii="Times New Roman" w:hAnsi="Times New Roman"/>
        </w:rPr>
        <w:t>.</w:t>
      </w:r>
      <w:r w:rsidR="00724FB0">
        <w:rPr>
          <w:rFonts w:ascii="Times New Roman" w:hAnsi="Times New Roman"/>
        </w:rPr>
        <w:t xml:space="preserve"> </w:t>
      </w:r>
      <w:r w:rsidR="00C03A6C" w:rsidRPr="001A72A5">
        <w:rPr>
          <w:rFonts w:ascii="Times New Roman" w:hAnsi="Times New Roman"/>
        </w:rPr>
        <w:t>Initially</w:t>
      </w:r>
      <w:r w:rsidR="00502578" w:rsidRPr="001A72A5">
        <w:rPr>
          <w:rFonts w:ascii="Times New Roman" w:hAnsi="Times New Roman"/>
        </w:rPr>
        <w:t>,</w:t>
      </w:r>
      <w:r w:rsidR="00C03A6C" w:rsidRPr="001A72A5">
        <w:rPr>
          <w:rFonts w:ascii="Times New Roman" w:hAnsi="Times New Roman"/>
        </w:rPr>
        <w:t xml:space="preserve"> </w:t>
      </w:r>
      <w:r w:rsidR="00884C24" w:rsidRPr="001A72A5">
        <w:rPr>
          <w:rFonts w:ascii="Times New Roman" w:hAnsi="Times New Roman"/>
        </w:rPr>
        <w:t xml:space="preserve">each </w:t>
      </w:r>
      <w:r w:rsidR="00513D55" w:rsidRPr="001A72A5">
        <w:rPr>
          <w:rFonts w:ascii="Times New Roman" w:hAnsi="Times New Roman"/>
        </w:rPr>
        <w:t xml:space="preserve">Mach-Zehnder </w:t>
      </w:r>
      <w:r w:rsidR="00244DF3" w:rsidRPr="001A72A5">
        <w:rPr>
          <w:rFonts w:ascii="Times New Roman" w:hAnsi="Times New Roman"/>
        </w:rPr>
        <w:t>modulator</w:t>
      </w:r>
      <w:r w:rsidR="00513D55" w:rsidRPr="001A72A5">
        <w:rPr>
          <w:rFonts w:ascii="Times New Roman" w:hAnsi="Times New Roman"/>
        </w:rPr>
        <w:t xml:space="preserve"> (MZM)</w:t>
      </w:r>
      <w:r w:rsidR="00244DF3" w:rsidRPr="001A72A5">
        <w:rPr>
          <w:rFonts w:ascii="Times New Roman" w:hAnsi="Times New Roman"/>
        </w:rPr>
        <w:t xml:space="preserve"> of the experimental setup (described in </w:t>
      </w:r>
      <w:r w:rsidR="007A374D" w:rsidRPr="001A72A5">
        <w:rPr>
          <w:rFonts w:ascii="Times New Roman" w:hAnsi="Times New Roman"/>
        </w:rPr>
        <w:t xml:space="preserve">the </w:t>
      </w:r>
      <w:r w:rsidR="00244DF3" w:rsidRPr="001A72A5">
        <w:rPr>
          <w:rFonts w:ascii="Times New Roman" w:hAnsi="Times New Roman"/>
        </w:rPr>
        <w:t xml:space="preserve">section: </w:t>
      </w:r>
      <w:r w:rsidR="008608DC" w:rsidRPr="001A72A5">
        <w:rPr>
          <w:rFonts w:ascii="Times New Roman" w:hAnsi="Times New Roman"/>
          <w:i/>
          <w:iCs/>
        </w:rPr>
        <w:t>Experimental Validation through DL applications</w:t>
      </w:r>
      <w:r w:rsidR="008608DC" w:rsidRPr="001A72A5">
        <w:rPr>
          <w:rFonts w:ascii="Times New Roman" w:hAnsi="Times New Roman"/>
        </w:rPr>
        <w:t xml:space="preserve"> of the main manuscript)</w:t>
      </w:r>
      <w:r w:rsidR="00294722" w:rsidRPr="001A72A5">
        <w:rPr>
          <w:rFonts w:ascii="Times New Roman" w:hAnsi="Times New Roman"/>
        </w:rPr>
        <w:t xml:space="preserve"> was driven </w:t>
      </w:r>
      <w:r w:rsidR="007A374D" w:rsidRPr="001A72A5">
        <w:rPr>
          <w:rFonts w:ascii="Times New Roman" w:hAnsi="Times New Roman"/>
        </w:rPr>
        <w:t xml:space="preserve">by a PAM4 </w:t>
      </w:r>
      <w:r w:rsidR="00884C24" w:rsidRPr="001A72A5">
        <w:rPr>
          <w:rFonts w:ascii="Times New Roman" w:hAnsi="Times New Roman"/>
        </w:rPr>
        <w:t>electrical signal</w:t>
      </w:r>
      <w:r w:rsidR="00502578" w:rsidRPr="001A72A5">
        <w:rPr>
          <w:rFonts w:ascii="Times New Roman" w:hAnsi="Times New Roman"/>
        </w:rPr>
        <w:t>, capturing</w:t>
      </w:r>
      <w:r w:rsidR="00440F90" w:rsidRPr="001A72A5">
        <w:rPr>
          <w:rFonts w:ascii="Times New Roman" w:hAnsi="Times New Roman"/>
        </w:rPr>
        <w:t xml:space="preserve"> </w:t>
      </w:r>
      <w:r w:rsidR="00502578" w:rsidRPr="001A72A5">
        <w:rPr>
          <w:rFonts w:ascii="Times New Roman" w:hAnsi="Times New Roman"/>
        </w:rPr>
        <w:t>their response in a real time oscilloscope (RTO)</w:t>
      </w:r>
      <w:r w:rsidR="008E01FB" w:rsidRPr="001A72A5">
        <w:rPr>
          <w:rFonts w:ascii="Times New Roman" w:hAnsi="Times New Roman"/>
        </w:rPr>
        <w:t xml:space="preserve">. </w:t>
      </w:r>
      <w:r w:rsidR="008B6DB7" w:rsidRPr="001A72A5">
        <w:rPr>
          <w:rFonts w:ascii="Times New Roman" w:hAnsi="Times New Roman"/>
        </w:rPr>
        <w:t xml:space="preserve">The initial </w:t>
      </w:r>
      <w:r w:rsidR="00BF4BC8" w:rsidRPr="001A72A5">
        <w:rPr>
          <w:rFonts w:ascii="Times New Roman" w:hAnsi="Times New Roman"/>
        </w:rPr>
        <w:t>performance</w:t>
      </w:r>
      <w:r w:rsidR="008B6DB7" w:rsidRPr="001A72A5">
        <w:rPr>
          <w:rFonts w:ascii="Times New Roman" w:hAnsi="Times New Roman"/>
        </w:rPr>
        <w:t xml:space="preserve"> indicated a mismatch between the expected and the received values</w:t>
      </w:r>
      <w:r w:rsidR="00BF4BC8" w:rsidRPr="001A72A5">
        <w:rPr>
          <w:rFonts w:ascii="Times New Roman" w:hAnsi="Times New Roman"/>
        </w:rPr>
        <w:t xml:space="preserve">, as the 4 ideal levels </w:t>
      </w:r>
      <w:r w:rsidR="00E86836" w:rsidRPr="001A72A5">
        <w:rPr>
          <w:rFonts w:ascii="Times New Roman" w:hAnsi="Times New Roman"/>
        </w:rPr>
        <w:t xml:space="preserve">were mixed. </w:t>
      </w:r>
      <w:r w:rsidR="008B6DB7" w:rsidRPr="001A72A5">
        <w:rPr>
          <w:rFonts w:ascii="Times New Roman" w:hAnsi="Times New Roman"/>
        </w:rPr>
        <w:t xml:space="preserve">This </w:t>
      </w:r>
      <w:r w:rsidR="000B39D4" w:rsidRPr="001A72A5">
        <w:rPr>
          <w:rFonts w:ascii="Times New Roman" w:hAnsi="Times New Roman"/>
        </w:rPr>
        <w:t>is due</w:t>
      </w:r>
      <w:r w:rsidR="008B6DB7" w:rsidRPr="001A72A5">
        <w:rPr>
          <w:rFonts w:ascii="Times New Roman" w:hAnsi="Times New Roman"/>
        </w:rPr>
        <w:t xml:space="preserve"> to</w:t>
      </w:r>
      <w:r w:rsidR="003159A5" w:rsidRPr="001A72A5">
        <w:rPr>
          <w:rFonts w:ascii="Times New Roman" w:hAnsi="Times New Roman"/>
        </w:rPr>
        <w:t xml:space="preserve"> two fa</w:t>
      </w:r>
      <w:r w:rsidR="0045383D" w:rsidRPr="001A72A5">
        <w:rPr>
          <w:rFonts w:ascii="Times New Roman" w:hAnsi="Times New Roman"/>
        </w:rPr>
        <w:t>ctors</w:t>
      </w:r>
      <w:r w:rsidR="008B6DB7" w:rsidRPr="001A72A5">
        <w:rPr>
          <w:rFonts w:ascii="Times New Roman" w:hAnsi="Times New Roman"/>
        </w:rPr>
        <w:t>: (</w:t>
      </w:r>
      <w:proofErr w:type="spellStart"/>
      <w:r w:rsidR="008B6DB7" w:rsidRPr="001A72A5">
        <w:rPr>
          <w:rFonts w:ascii="Times New Roman" w:hAnsi="Times New Roman"/>
        </w:rPr>
        <w:t>i</w:t>
      </w:r>
      <w:proofErr w:type="spellEnd"/>
      <w:r w:rsidR="008B6DB7" w:rsidRPr="001A72A5">
        <w:rPr>
          <w:rFonts w:ascii="Times New Roman" w:hAnsi="Times New Roman"/>
        </w:rPr>
        <w:t xml:space="preserve">) the </w:t>
      </w:r>
      <w:r w:rsidR="000B39D4" w:rsidRPr="001A72A5">
        <w:rPr>
          <w:rFonts w:ascii="Times New Roman" w:hAnsi="Times New Roman"/>
        </w:rPr>
        <w:t xml:space="preserve">noise originating from the limited </w:t>
      </w:r>
      <w:r w:rsidR="008B6DB7" w:rsidRPr="001A72A5">
        <w:rPr>
          <w:rFonts w:ascii="Times New Roman" w:hAnsi="Times New Roman"/>
        </w:rPr>
        <w:t>frequency response of each</w:t>
      </w:r>
      <w:r w:rsidR="00063B39" w:rsidRPr="001A72A5">
        <w:rPr>
          <w:rFonts w:ascii="Times New Roman" w:hAnsi="Times New Roman"/>
        </w:rPr>
        <w:t xml:space="preserve"> channel-pair [</w:t>
      </w:r>
      <w:r w:rsidR="008B6DB7" w:rsidRPr="001A72A5">
        <w:rPr>
          <w:rFonts w:ascii="Times New Roman" w:hAnsi="Times New Roman"/>
        </w:rPr>
        <w:t xml:space="preserve">RF driver </w:t>
      </w:r>
      <w:r w:rsidR="00B453A5" w:rsidRPr="001A72A5">
        <w:rPr>
          <w:rFonts w:ascii="Times New Roman" w:hAnsi="Times New Roman"/>
        </w:rPr>
        <w:t>-</w:t>
      </w:r>
      <w:r w:rsidR="008B6DB7" w:rsidRPr="001A72A5">
        <w:rPr>
          <w:rFonts w:ascii="Times New Roman" w:hAnsi="Times New Roman"/>
        </w:rPr>
        <w:t xml:space="preserve"> </w:t>
      </w:r>
      <w:r w:rsidR="00513D55" w:rsidRPr="001A72A5">
        <w:rPr>
          <w:rFonts w:ascii="Times New Roman" w:hAnsi="Times New Roman"/>
        </w:rPr>
        <w:t>MZM</w:t>
      </w:r>
      <w:r w:rsidR="00063B39" w:rsidRPr="001A72A5">
        <w:rPr>
          <w:rFonts w:ascii="Times New Roman" w:hAnsi="Times New Roman"/>
        </w:rPr>
        <w:t>]</w:t>
      </w:r>
      <w:r w:rsidR="008B6DB7" w:rsidRPr="001A72A5">
        <w:rPr>
          <w:rFonts w:ascii="Times New Roman" w:hAnsi="Times New Roman"/>
        </w:rPr>
        <w:t xml:space="preserve">, and (ii) the non-linear response </w:t>
      </w:r>
      <w:r w:rsidR="009C779E" w:rsidRPr="001A72A5">
        <w:rPr>
          <w:rFonts w:ascii="Times New Roman" w:hAnsi="Times New Roman"/>
        </w:rPr>
        <w:t xml:space="preserve">introduced by </w:t>
      </w:r>
      <w:r w:rsidR="008B6DB7" w:rsidRPr="001A72A5">
        <w:rPr>
          <w:rFonts w:ascii="Times New Roman" w:hAnsi="Times New Roman"/>
        </w:rPr>
        <w:t xml:space="preserve">the RF driver, </w:t>
      </w:r>
      <w:r w:rsidR="009C779E" w:rsidRPr="001A72A5">
        <w:rPr>
          <w:rFonts w:ascii="Times New Roman" w:hAnsi="Times New Roman"/>
        </w:rPr>
        <w:t xml:space="preserve">MZM </w:t>
      </w:r>
      <w:r w:rsidR="008B6DB7" w:rsidRPr="001A72A5">
        <w:rPr>
          <w:rFonts w:ascii="Times New Roman" w:hAnsi="Times New Roman"/>
        </w:rPr>
        <w:t>and PD</w:t>
      </w:r>
      <w:r w:rsidR="009C779E" w:rsidRPr="001A72A5">
        <w:rPr>
          <w:rFonts w:ascii="Times New Roman" w:hAnsi="Times New Roman"/>
        </w:rPr>
        <w:t xml:space="preserve"> combination</w:t>
      </w:r>
      <w:r w:rsidR="008B6DB7" w:rsidRPr="001A72A5">
        <w:rPr>
          <w:rFonts w:ascii="Times New Roman" w:hAnsi="Times New Roman"/>
        </w:rPr>
        <w:t xml:space="preserve">. </w:t>
      </w:r>
      <w:r w:rsidR="00CF32FD" w:rsidRPr="001A72A5">
        <w:rPr>
          <w:rFonts w:ascii="Times New Roman" w:hAnsi="Times New Roman"/>
        </w:rPr>
        <w:t xml:space="preserve">It is worth noting that the frequency response will change based on the operational data-rate, </w:t>
      </w:r>
      <w:r w:rsidR="000B39D4" w:rsidRPr="001A72A5">
        <w:rPr>
          <w:rFonts w:ascii="Times New Roman" w:hAnsi="Times New Roman"/>
        </w:rPr>
        <w:t xml:space="preserve">as opposed </w:t>
      </w:r>
      <w:r w:rsidR="009362BF" w:rsidRPr="001A72A5">
        <w:rPr>
          <w:rFonts w:ascii="Times New Roman" w:hAnsi="Times New Roman"/>
        </w:rPr>
        <w:t>to</w:t>
      </w:r>
      <w:r w:rsidR="00F66B3C" w:rsidRPr="001A72A5">
        <w:rPr>
          <w:rFonts w:ascii="Times New Roman" w:hAnsi="Times New Roman"/>
        </w:rPr>
        <w:t xml:space="preserve"> the non-linear response which only accounts for the operational conditions</w:t>
      </w:r>
      <w:r w:rsidR="009362BF" w:rsidRPr="001A72A5">
        <w:rPr>
          <w:rFonts w:ascii="Times New Roman" w:hAnsi="Times New Roman"/>
        </w:rPr>
        <w:t>, i.e., RF driver input power</w:t>
      </w:r>
      <w:r w:rsidR="00900BE5" w:rsidRPr="001A72A5">
        <w:rPr>
          <w:rFonts w:ascii="Times New Roman" w:hAnsi="Times New Roman"/>
        </w:rPr>
        <w:t xml:space="preserve"> and MZM’s bias point. </w:t>
      </w:r>
      <w:r w:rsidR="008B6DB7" w:rsidRPr="001A72A5">
        <w:rPr>
          <w:rFonts w:ascii="Times New Roman" w:hAnsi="Times New Roman"/>
        </w:rPr>
        <w:t xml:space="preserve">To </w:t>
      </w:r>
      <w:r w:rsidR="000B39D4" w:rsidRPr="001A72A5">
        <w:rPr>
          <w:rFonts w:ascii="Times New Roman" w:hAnsi="Times New Roman"/>
        </w:rPr>
        <w:t>mitigate</w:t>
      </w:r>
      <w:r w:rsidR="0028566A" w:rsidRPr="001A72A5">
        <w:rPr>
          <w:rFonts w:ascii="Times New Roman" w:hAnsi="Times New Roman"/>
        </w:rPr>
        <w:t xml:space="preserve"> the effect</w:t>
      </w:r>
      <w:r w:rsidR="000B39D4" w:rsidRPr="001A72A5">
        <w:rPr>
          <w:rFonts w:ascii="Times New Roman" w:hAnsi="Times New Roman"/>
        </w:rPr>
        <w:t>s</w:t>
      </w:r>
      <w:r w:rsidR="0028566A" w:rsidRPr="001A72A5">
        <w:rPr>
          <w:rFonts w:ascii="Times New Roman" w:hAnsi="Times New Roman"/>
        </w:rPr>
        <w:t xml:space="preserve"> of both</w:t>
      </w:r>
      <w:r w:rsidR="0093206B" w:rsidRPr="001A72A5">
        <w:rPr>
          <w:rFonts w:ascii="Times New Roman" w:hAnsi="Times New Roman"/>
        </w:rPr>
        <w:t xml:space="preserve"> </w:t>
      </w:r>
      <w:r w:rsidR="000B39D4" w:rsidRPr="001A72A5">
        <w:rPr>
          <w:rFonts w:ascii="Times New Roman" w:hAnsi="Times New Roman"/>
        </w:rPr>
        <w:t>impairments</w:t>
      </w:r>
      <w:r w:rsidR="008B6DB7" w:rsidRPr="001A72A5">
        <w:rPr>
          <w:rFonts w:ascii="Times New Roman" w:hAnsi="Times New Roman"/>
        </w:rPr>
        <w:t xml:space="preserve">, </w:t>
      </w:r>
      <w:r w:rsidR="00824340" w:rsidRPr="001A72A5">
        <w:rPr>
          <w:rFonts w:ascii="Times New Roman" w:hAnsi="Times New Roman"/>
        </w:rPr>
        <w:t xml:space="preserve">we </w:t>
      </w:r>
      <w:r w:rsidR="004A088B" w:rsidRPr="001A72A5">
        <w:rPr>
          <w:rFonts w:ascii="Times New Roman" w:hAnsi="Times New Roman"/>
        </w:rPr>
        <w:t xml:space="preserve">investigated </w:t>
      </w:r>
      <w:r w:rsidR="00ED7D48" w:rsidRPr="001A72A5">
        <w:rPr>
          <w:rFonts w:ascii="Times New Roman" w:hAnsi="Times New Roman"/>
        </w:rPr>
        <w:t xml:space="preserve">pre-emphasizing the signal </w:t>
      </w:r>
      <w:r w:rsidR="000B39D4" w:rsidRPr="001A72A5">
        <w:rPr>
          <w:rFonts w:ascii="Times New Roman" w:hAnsi="Times New Roman"/>
        </w:rPr>
        <w:t>using</w:t>
      </w:r>
      <w:r w:rsidR="00ED7D48" w:rsidRPr="001A72A5">
        <w:rPr>
          <w:rFonts w:ascii="Times New Roman" w:hAnsi="Times New Roman"/>
        </w:rPr>
        <w:t xml:space="preserve"> offline software</w:t>
      </w:r>
      <w:r w:rsidR="00FE0082" w:rsidRPr="001A72A5">
        <w:rPr>
          <w:rFonts w:ascii="Times New Roman" w:hAnsi="Times New Roman"/>
        </w:rPr>
        <w:t xml:space="preserve"> </w:t>
      </w:r>
      <w:r w:rsidR="000B39D4" w:rsidRPr="001A72A5">
        <w:rPr>
          <w:rFonts w:ascii="Times New Roman" w:hAnsi="Times New Roman"/>
        </w:rPr>
        <w:t>at</w:t>
      </w:r>
      <w:r w:rsidR="00FE0082" w:rsidRPr="001A72A5">
        <w:rPr>
          <w:rFonts w:ascii="Times New Roman" w:hAnsi="Times New Roman"/>
        </w:rPr>
        <w:t xml:space="preserve"> the transmitter</w:t>
      </w:r>
      <w:r w:rsidR="000B39D4" w:rsidRPr="001A72A5">
        <w:rPr>
          <w:rFonts w:ascii="Times New Roman" w:hAnsi="Times New Roman"/>
        </w:rPr>
        <w:t xml:space="preserve"> site</w:t>
      </w:r>
      <w:r w:rsidR="00ED7D48" w:rsidRPr="001A72A5">
        <w:rPr>
          <w:rFonts w:ascii="Times New Roman" w:hAnsi="Times New Roman"/>
        </w:rPr>
        <w:t xml:space="preserve">, </w:t>
      </w:r>
      <w:r w:rsidR="00FE0082" w:rsidRPr="001A72A5">
        <w:rPr>
          <w:rFonts w:ascii="Times New Roman" w:hAnsi="Times New Roman"/>
        </w:rPr>
        <w:t xml:space="preserve">which is </w:t>
      </w:r>
      <w:r w:rsidR="008B6DB7" w:rsidRPr="001A72A5">
        <w:rPr>
          <w:rFonts w:ascii="Times New Roman" w:hAnsi="Times New Roman"/>
        </w:rPr>
        <w:t xml:space="preserve">a </w:t>
      </w:r>
      <w:r w:rsidR="00440FBD" w:rsidRPr="001A72A5">
        <w:rPr>
          <w:rFonts w:ascii="Times New Roman" w:hAnsi="Times New Roman"/>
        </w:rPr>
        <w:t>common</w:t>
      </w:r>
      <w:r w:rsidR="008B6DB7" w:rsidRPr="001A72A5">
        <w:rPr>
          <w:rFonts w:ascii="Times New Roman" w:hAnsi="Times New Roman"/>
        </w:rPr>
        <w:t xml:space="preserve"> digital signal processing procedure</w:t>
      </w:r>
      <w:r w:rsidR="00FE0082" w:rsidRPr="001A72A5">
        <w:rPr>
          <w:rFonts w:ascii="Times New Roman" w:hAnsi="Times New Roman"/>
        </w:rPr>
        <w:t>.</w:t>
      </w:r>
      <w:r w:rsidR="006E64C9" w:rsidRPr="001A72A5">
        <w:rPr>
          <w:rFonts w:ascii="Times New Roman" w:hAnsi="Times New Roman"/>
        </w:rPr>
        <w:t xml:space="preserve"> </w:t>
      </w:r>
      <w:r w:rsidR="008B6DB7" w:rsidRPr="001A72A5">
        <w:rPr>
          <w:rFonts w:ascii="Times New Roman" w:hAnsi="Times New Roman"/>
        </w:rPr>
        <w:t>A</w:t>
      </w:r>
      <w:r w:rsidR="005B701A" w:rsidRPr="001A72A5">
        <w:rPr>
          <w:rFonts w:ascii="Times New Roman" w:hAnsi="Times New Roman"/>
        </w:rPr>
        <w:t>s already mention</w:t>
      </w:r>
      <w:r w:rsidR="0074095B" w:rsidRPr="001A72A5">
        <w:rPr>
          <w:rFonts w:ascii="Times New Roman" w:hAnsi="Times New Roman"/>
        </w:rPr>
        <w:t>ed</w:t>
      </w:r>
      <w:r w:rsidR="005B701A" w:rsidRPr="001A72A5">
        <w:rPr>
          <w:rFonts w:ascii="Times New Roman" w:hAnsi="Times New Roman"/>
        </w:rPr>
        <w:t xml:space="preserve">, the </w:t>
      </w:r>
      <w:r w:rsidR="0074095B" w:rsidRPr="001A72A5">
        <w:rPr>
          <w:rFonts w:ascii="Times New Roman" w:hAnsi="Times New Roman"/>
        </w:rPr>
        <w:t xml:space="preserve">nominal </w:t>
      </w:r>
      <w:r w:rsidR="005B701A" w:rsidRPr="001A72A5">
        <w:rPr>
          <w:rFonts w:ascii="Times New Roman" w:hAnsi="Times New Roman"/>
        </w:rPr>
        <w:t>data-rate can affect the frequency response</w:t>
      </w:r>
      <w:r w:rsidR="000B39D4" w:rsidRPr="001A72A5">
        <w:rPr>
          <w:rFonts w:ascii="Times New Roman" w:hAnsi="Times New Roman"/>
        </w:rPr>
        <w:t>.</w:t>
      </w:r>
      <w:r w:rsidR="00920315" w:rsidRPr="001A72A5">
        <w:rPr>
          <w:rFonts w:ascii="Times New Roman" w:hAnsi="Times New Roman"/>
        </w:rPr>
        <w:t xml:space="preserve"> </w:t>
      </w:r>
      <w:r w:rsidR="000B39D4" w:rsidRPr="001A72A5">
        <w:rPr>
          <w:rFonts w:ascii="Times New Roman" w:hAnsi="Times New Roman"/>
        </w:rPr>
        <w:t>Hence</w:t>
      </w:r>
      <w:r w:rsidR="00920315" w:rsidRPr="001A72A5">
        <w:rPr>
          <w:rFonts w:ascii="Times New Roman" w:hAnsi="Times New Roman"/>
        </w:rPr>
        <w:t>, a</w:t>
      </w:r>
      <w:r w:rsidR="008B6DB7" w:rsidRPr="001A72A5">
        <w:rPr>
          <w:rFonts w:ascii="Times New Roman" w:hAnsi="Times New Roman"/>
        </w:rPr>
        <w:t xml:space="preserve"> standard pre-emphasis of the frequency response of each </w:t>
      </w:r>
      <w:r w:rsidR="00B453A5" w:rsidRPr="001A72A5">
        <w:rPr>
          <w:rFonts w:ascii="Times New Roman" w:hAnsi="Times New Roman"/>
        </w:rPr>
        <w:t>[</w:t>
      </w:r>
      <w:r w:rsidR="00920315" w:rsidRPr="001A72A5">
        <w:rPr>
          <w:rFonts w:ascii="Times New Roman" w:hAnsi="Times New Roman"/>
        </w:rPr>
        <w:t>RF driver</w:t>
      </w:r>
      <w:r w:rsidR="00B453A5" w:rsidRPr="001A72A5">
        <w:rPr>
          <w:rFonts w:ascii="Times New Roman" w:hAnsi="Times New Roman"/>
        </w:rPr>
        <w:t xml:space="preserve"> </w:t>
      </w:r>
      <w:r w:rsidR="00920315" w:rsidRPr="001A72A5">
        <w:rPr>
          <w:rFonts w:ascii="Times New Roman" w:hAnsi="Times New Roman"/>
        </w:rPr>
        <w:t>-</w:t>
      </w:r>
      <w:r w:rsidR="00B453A5" w:rsidRPr="001A72A5">
        <w:rPr>
          <w:rFonts w:ascii="Times New Roman" w:hAnsi="Times New Roman"/>
        </w:rPr>
        <w:t xml:space="preserve"> </w:t>
      </w:r>
      <w:r w:rsidR="00920315" w:rsidRPr="001A72A5">
        <w:rPr>
          <w:rFonts w:ascii="Times New Roman" w:hAnsi="Times New Roman"/>
        </w:rPr>
        <w:t>MZM</w:t>
      </w:r>
      <w:r w:rsidR="00B453A5" w:rsidRPr="001A72A5">
        <w:rPr>
          <w:rFonts w:ascii="Times New Roman" w:hAnsi="Times New Roman"/>
        </w:rPr>
        <w:t>]</w:t>
      </w:r>
      <w:r w:rsidR="008B6DB7" w:rsidRPr="001A72A5">
        <w:rPr>
          <w:rFonts w:ascii="Times New Roman" w:hAnsi="Times New Roman"/>
        </w:rPr>
        <w:t xml:space="preserve"> </w:t>
      </w:r>
      <w:r w:rsidR="00B453A5" w:rsidRPr="001A72A5">
        <w:rPr>
          <w:rFonts w:ascii="Times New Roman" w:hAnsi="Times New Roman"/>
        </w:rPr>
        <w:t xml:space="preserve">pair </w:t>
      </w:r>
      <w:r w:rsidR="008B6DB7" w:rsidRPr="001A72A5">
        <w:rPr>
          <w:rFonts w:ascii="Times New Roman" w:hAnsi="Times New Roman"/>
        </w:rPr>
        <w:t>was incorporated based on the operating speed</w:t>
      </w:r>
      <w:r w:rsidR="000B39D4" w:rsidRPr="001A72A5">
        <w:rPr>
          <w:rFonts w:ascii="Times New Roman" w:hAnsi="Times New Roman"/>
        </w:rPr>
        <w:t>s</w:t>
      </w:r>
      <w:r w:rsidR="008B6DB7" w:rsidRPr="001A72A5">
        <w:rPr>
          <w:rFonts w:ascii="Times New Roman" w:hAnsi="Times New Roman"/>
        </w:rPr>
        <w:t xml:space="preserve"> of </w:t>
      </w:r>
      <w:r w:rsidR="0074095B" w:rsidRPr="001A72A5">
        <w:rPr>
          <w:rFonts w:ascii="Times New Roman" w:hAnsi="Times New Roman"/>
        </w:rPr>
        <w:t>20</w:t>
      </w:r>
      <w:r w:rsidR="008B6DB7" w:rsidRPr="001A72A5">
        <w:rPr>
          <w:rFonts w:ascii="Times New Roman" w:hAnsi="Times New Roman"/>
        </w:rPr>
        <w:t xml:space="preserve"> and </w:t>
      </w:r>
      <w:r w:rsidR="0074095B" w:rsidRPr="001A72A5">
        <w:rPr>
          <w:rFonts w:ascii="Times New Roman" w:hAnsi="Times New Roman"/>
        </w:rPr>
        <w:t>32</w:t>
      </w:r>
      <w:r w:rsidR="008B6DB7" w:rsidRPr="001A72A5">
        <w:rPr>
          <w:rFonts w:ascii="Times New Roman" w:hAnsi="Times New Roman"/>
        </w:rPr>
        <w:t xml:space="preserve"> </w:t>
      </w:r>
      <w:proofErr w:type="spellStart"/>
      <w:r w:rsidR="008B6DB7" w:rsidRPr="001A72A5">
        <w:rPr>
          <w:rFonts w:ascii="Times New Roman" w:hAnsi="Times New Roman"/>
        </w:rPr>
        <w:t>G</w:t>
      </w:r>
      <w:r w:rsidR="000B39D4" w:rsidRPr="001A72A5">
        <w:rPr>
          <w:rFonts w:ascii="Times New Roman" w:hAnsi="Times New Roman"/>
        </w:rPr>
        <w:t>baud</w:t>
      </w:r>
      <w:proofErr w:type="spellEnd"/>
      <w:r w:rsidR="000B39D4" w:rsidRPr="001A72A5">
        <w:rPr>
          <w:rFonts w:ascii="Times New Roman" w:hAnsi="Times New Roman"/>
        </w:rPr>
        <w:t>, respectively</w:t>
      </w:r>
      <w:r w:rsidR="006752CB" w:rsidRPr="001A72A5">
        <w:rPr>
          <w:rFonts w:ascii="Times New Roman" w:hAnsi="Times New Roman"/>
        </w:rPr>
        <w:t xml:space="preserve">. </w:t>
      </w:r>
      <w:r w:rsidR="000B39D4" w:rsidRPr="001A72A5">
        <w:rPr>
          <w:rFonts w:ascii="Times New Roman" w:hAnsi="Times New Roman"/>
        </w:rPr>
        <w:t>T</w:t>
      </w:r>
      <w:r w:rsidR="006752CB" w:rsidRPr="001A72A5">
        <w:rPr>
          <w:rFonts w:ascii="Times New Roman" w:hAnsi="Times New Roman"/>
        </w:rPr>
        <w:t>his pre-emphasis step</w:t>
      </w:r>
      <w:r w:rsidR="000B39D4" w:rsidRPr="001A72A5">
        <w:rPr>
          <w:rFonts w:ascii="Times New Roman" w:hAnsi="Times New Roman"/>
        </w:rPr>
        <w:t xml:space="preserve"> involves applying</w:t>
      </w:r>
      <w:r w:rsidR="009332E9" w:rsidRPr="001A72A5">
        <w:rPr>
          <w:rFonts w:ascii="Times New Roman" w:hAnsi="Times New Roman"/>
        </w:rPr>
        <w:t xml:space="preserve"> a </w:t>
      </w:r>
      <w:r w:rsidR="00007F65" w:rsidRPr="001A72A5">
        <w:rPr>
          <w:rFonts w:ascii="Times New Roman" w:hAnsi="Times New Roman"/>
        </w:rPr>
        <w:t xml:space="preserve">7-tap </w:t>
      </w:r>
      <w:r w:rsidR="00EB5E7A" w:rsidRPr="001A72A5">
        <w:rPr>
          <w:rFonts w:ascii="Times New Roman" w:hAnsi="Times New Roman"/>
        </w:rPr>
        <w:t xml:space="preserve">digital </w:t>
      </w:r>
      <w:r w:rsidR="009332E9" w:rsidRPr="001A72A5">
        <w:rPr>
          <w:rFonts w:ascii="Times New Roman" w:hAnsi="Times New Roman"/>
        </w:rPr>
        <w:t xml:space="preserve">linear </w:t>
      </w:r>
      <w:r w:rsidR="00EB5E7A" w:rsidRPr="001A72A5">
        <w:rPr>
          <w:rFonts w:ascii="Times New Roman" w:hAnsi="Times New Roman"/>
        </w:rPr>
        <w:t>feed-</w:t>
      </w:r>
      <w:r w:rsidR="00EB5E7A" w:rsidRPr="001A72A5">
        <w:rPr>
          <w:rFonts w:ascii="Times New Roman" w:hAnsi="Times New Roman"/>
        </w:rPr>
        <w:lastRenderedPageBreak/>
        <w:t xml:space="preserve">forward equalizer </w:t>
      </w:r>
      <w:r w:rsidR="001F7DBC" w:rsidRPr="001A72A5">
        <w:rPr>
          <w:rFonts w:ascii="Times New Roman" w:hAnsi="Times New Roman"/>
        </w:rPr>
        <w:t xml:space="preserve">at each </w:t>
      </w:r>
      <w:r w:rsidR="0007346B" w:rsidRPr="001A72A5">
        <w:rPr>
          <w:rFonts w:ascii="Times New Roman" w:hAnsi="Times New Roman"/>
        </w:rPr>
        <w:t>MZM output</w:t>
      </w:r>
      <w:r w:rsidR="001F7DBC" w:rsidRPr="001A72A5">
        <w:rPr>
          <w:rFonts w:ascii="Times New Roman" w:hAnsi="Times New Roman"/>
        </w:rPr>
        <w:t xml:space="preserve">, </w:t>
      </w:r>
      <w:r w:rsidR="0007346B" w:rsidRPr="001A72A5">
        <w:rPr>
          <w:rFonts w:ascii="Times New Roman" w:hAnsi="Times New Roman"/>
        </w:rPr>
        <w:t xml:space="preserve">with the produced taps being enforced </w:t>
      </w:r>
      <w:r w:rsidR="0044014F" w:rsidRPr="001A72A5">
        <w:rPr>
          <w:rFonts w:ascii="Times New Roman" w:hAnsi="Times New Roman"/>
        </w:rPr>
        <w:t xml:space="preserve">to the original signal at the transmitter. </w:t>
      </w:r>
    </w:p>
    <w:p w14:paraId="155C246E" w14:textId="55CFD9EC" w:rsidR="00AA1A19" w:rsidRPr="006F7088" w:rsidRDefault="004116CA" w:rsidP="003C28D1">
      <w:pPr>
        <w:spacing w:line="252" w:lineRule="auto"/>
        <w:ind w:firstLine="187"/>
        <w:rPr>
          <w:rFonts w:ascii="Times New Roman" w:hAnsi="Times New Roman"/>
        </w:rPr>
      </w:pPr>
      <w:r w:rsidRPr="001A72A5">
        <w:rPr>
          <w:rFonts w:ascii="Times New Roman" w:hAnsi="Times New Roman"/>
        </w:rPr>
        <w:t xml:space="preserve">For the </w:t>
      </w:r>
      <w:r w:rsidR="008B6DB7" w:rsidRPr="001A72A5">
        <w:rPr>
          <w:rFonts w:ascii="Times New Roman" w:hAnsi="Times New Roman"/>
        </w:rPr>
        <w:t xml:space="preserve">non-linear compensation </w:t>
      </w:r>
      <w:r w:rsidRPr="001A72A5">
        <w:rPr>
          <w:rFonts w:ascii="Times New Roman" w:hAnsi="Times New Roman"/>
        </w:rPr>
        <w:t xml:space="preserve">that </w:t>
      </w:r>
      <w:r w:rsidR="008B6DB7" w:rsidRPr="001A72A5">
        <w:rPr>
          <w:rFonts w:ascii="Times New Roman" w:hAnsi="Times New Roman"/>
        </w:rPr>
        <w:t xml:space="preserve">followed the frequency pre-emphasis, </w:t>
      </w:r>
      <w:r w:rsidR="00E22E64" w:rsidRPr="001A72A5">
        <w:rPr>
          <w:rFonts w:ascii="Times New Roman" w:hAnsi="Times New Roman"/>
          <w:lang w:val="en-US"/>
        </w:rPr>
        <w:t xml:space="preserve">a custom multi-level signal was created that </w:t>
      </w:r>
      <w:r w:rsidR="00AB33C6" w:rsidRPr="001A72A5">
        <w:rPr>
          <w:rFonts w:ascii="Times New Roman" w:hAnsi="Times New Roman"/>
          <w:lang w:val="en-US"/>
        </w:rPr>
        <w:t xml:space="preserve">facilitated the procedure of extracting the </w:t>
      </w:r>
      <w:r w:rsidR="0016703F" w:rsidRPr="001A72A5">
        <w:rPr>
          <w:rFonts w:ascii="Times New Roman" w:hAnsi="Times New Roman"/>
          <w:lang w:val="en-US"/>
        </w:rPr>
        <w:t xml:space="preserve">transfer function (TF) </w:t>
      </w:r>
      <w:r w:rsidR="0018399F" w:rsidRPr="001A72A5">
        <w:rPr>
          <w:rFonts w:ascii="Times New Roman" w:hAnsi="Times New Roman"/>
          <w:lang w:val="en-US"/>
        </w:rPr>
        <w:t>–</w:t>
      </w:r>
      <w:r w:rsidR="0016703F" w:rsidRPr="001A72A5">
        <w:rPr>
          <w:rFonts w:ascii="Times New Roman" w:hAnsi="Times New Roman"/>
          <w:lang w:val="en-US"/>
        </w:rPr>
        <w:t xml:space="preserve"> response</w:t>
      </w:r>
      <w:r w:rsidR="0018399F" w:rsidRPr="001A72A5">
        <w:rPr>
          <w:rFonts w:ascii="Times New Roman" w:hAnsi="Times New Roman"/>
          <w:lang w:val="en-US"/>
        </w:rPr>
        <w:t xml:space="preserve"> of the electro-optic link</w:t>
      </w:r>
      <w:r w:rsidR="0016703F" w:rsidRPr="001A72A5">
        <w:rPr>
          <w:rFonts w:ascii="Times New Roman" w:hAnsi="Times New Roman"/>
          <w:lang w:val="en-US"/>
        </w:rPr>
        <w:t>. The</w:t>
      </w:r>
      <w:r w:rsidR="006F47DB" w:rsidRPr="001A72A5">
        <w:rPr>
          <w:rFonts w:ascii="Times New Roman" w:hAnsi="Times New Roman"/>
          <w:lang w:val="en-US"/>
        </w:rPr>
        <w:t xml:space="preserve"> custom </w:t>
      </w:r>
      <w:r w:rsidR="0018399F" w:rsidRPr="001A72A5">
        <w:rPr>
          <w:rFonts w:ascii="Times New Roman" w:hAnsi="Times New Roman"/>
          <w:lang w:val="en-US"/>
        </w:rPr>
        <w:t xml:space="preserve">electrical </w:t>
      </w:r>
      <w:r w:rsidR="006F47DB" w:rsidRPr="001A72A5">
        <w:rPr>
          <w:rFonts w:ascii="Times New Roman" w:hAnsi="Times New Roman"/>
          <w:lang w:val="en-US"/>
        </w:rPr>
        <w:t>signal</w:t>
      </w:r>
      <w:r w:rsidR="0016703F" w:rsidRPr="001A72A5">
        <w:rPr>
          <w:rFonts w:ascii="Times New Roman" w:hAnsi="Times New Roman"/>
          <w:lang w:val="en-US"/>
        </w:rPr>
        <w:t xml:space="preserve"> </w:t>
      </w:r>
      <w:r w:rsidR="006F47DB" w:rsidRPr="001A72A5">
        <w:rPr>
          <w:rFonts w:ascii="Times New Roman" w:hAnsi="Times New Roman"/>
          <w:lang w:val="en-US"/>
        </w:rPr>
        <w:t xml:space="preserve">was </w:t>
      </w:r>
      <w:r w:rsidR="006345E0" w:rsidRPr="001A72A5">
        <w:rPr>
          <w:rFonts w:ascii="Times New Roman" w:hAnsi="Times New Roman"/>
          <w:lang w:val="en-US"/>
        </w:rPr>
        <w:t>design</w:t>
      </w:r>
      <w:r w:rsidR="006F47DB" w:rsidRPr="001A72A5">
        <w:rPr>
          <w:rFonts w:ascii="Times New Roman" w:hAnsi="Times New Roman"/>
          <w:lang w:val="en-US"/>
        </w:rPr>
        <w:t>ed as a linearly increasing and de</w:t>
      </w:r>
      <w:r w:rsidR="00304C12" w:rsidRPr="001A72A5">
        <w:rPr>
          <w:rFonts w:ascii="Times New Roman" w:hAnsi="Times New Roman"/>
          <w:lang w:val="en-US"/>
        </w:rPr>
        <w:t>creasing sequence of pulses</w:t>
      </w:r>
      <w:r w:rsidR="00401BDE" w:rsidRPr="001A72A5">
        <w:rPr>
          <w:rFonts w:ascii="Times New Roman" w:hAnsi="Times New Roman"/>
          <w:lang w:val="en-US"/>
        </w:rPr>
        <w:t xml:space="preserve"> oscillating over a DC value</w:t>
      </w:r>
      <w:r w:rsidR="00A01A39" w:rsidRPr="001A72A5">
        <w:rPr>
          <w:rFonts w:ascii="Times New Roman" w:hAnsi="Times New Roman"/>
          <w:lang w:val="en-US"/>
        </w:rPr>
        <w:t xml:space="preserve"> (zero)</w:t>
      </w:r>
      <w:r w:rsidR="00207B54" w:rsidRPr="001A72A5">
        <w:rPr>
          <w:rFonts w:ascii="Times New Roman" w:hAnsi="Times New Roman"/>
          <w:lang w:val="en-US"/>
        </w:rPr>
        <w:t xml:space="preserve"> </w:t>
      </w:r>
      <w:r w:rsidR="00304C12" w:rsidRPr="001A72A5">
        <w:rPr>
          <w:rFonts w:ascii="Times New Roman" w:hAnsi="Times New Roman"/>
          <w:lang w:val="en-US"/>
        </w:rPr>
        <w:t>and</w:t>
      </w:r>
      <w:r w:rsidR="00304C12" w:rsidRPr="001A72A5">
        <w:rPr>
          <w:rFonts w:ascii="Times New Roman" w:hAnsi="Times New Roman"/>
          <w:sz w:val="16"/>
          <w:szCs w:val="16"/>
          <w:lang w:val="en-US"/>
        </w:rPr>
        <w:t xml:space="preserve"> </w:t>
      </w:r>
      <w:r w:rsidR="00304C12" w:rsidRPr="001A72A5">
        <w:rPr>
          <w:rFonts w:ascii="Times New Roman" w:hAnsi="Times New Roman"/>
          <w:lang w:val="en-US"/>
        </w:rPr>
        <w:t xml:space="preserve">was </w:t>
      </w:r>
      <w:r w:rsidR="00304C12" w:rsidRPr="006F7088">
        <w:rPr>
          <w:rFonts w:ascii="Times New Roman" w:hAnsi="Times New Roman"/>
          <w:lang w:val="en-US"/>
        </w:rPr>
        <w:t xml:space="preserve">generated as: </w:t>
      </w:r>
      <m:oMath>
        <m:r>
          <w:rPr>
            <w:rFonts w:ascii="Cambria Math" w:hAnsi="Cambria Math"/>
            <w:lang w:val="en-US"/>
          </w:rPr>
          <m:t>Sequence=</m:t>
        </m:r>
        <m:d>
          <m:dPr>
            <m:begChr m:val="["/>
            <m:endChr m:val="]"/>
            <m:ctrlPr>
              <w:rPr>
                <w:rFonts w:ascii="Cambria Math" w:hAnsi="Cambria Math"/>
                <w:i/>
                <w:lang w:val="en-US"/>
              </w:rPr>
            </m:ctrlPr>
          </m:dPr>
          <m:e>
            <m:r>
              <w:rPr>
                <w:rFonts w:ascii="Cambria Math" w:hAnsi="Cambria Math"/>
                <w:lang w:val="en-US"/>
              </w:rPr>
              <m:t>0,+n,-n</m:t>
            </m:r>
          </m:e>
        </m:d>
        <m:r>
          <w:rPr>
            <w:rFonts w:ascii="Cambria Math" w:hAnsi="Cambria Math"/>
            <w:lang w:val="en-US"/>
          </w:rPr>
          <m:t>, n</m:t>
        </m:r>
        <m:r>
          <m:rPr>
            <m:sty m:val="p"/>
          </m:rPr>
          <w:rPr>
            <w:rFonts w:ascii="Cambria Math" w:hAnsi="Cambria Math" w:cs="Cambria Math"/>
            <w:shd w:val="clear" w:color="auto" w:fill="FFFFFF"/>
          </w:rPr>
          <m:t>∈</m:t>
        </m:r>
        <m:r>
          <w:rPr>
            <w:rFonts w:ascii="Cambria Math" w:hAnsi="Cambria Math" w:cs="Cambria Math"/>
            <w:shd w:val="clear" w:color="auto" w:fill="FFFFFF"/>
            <w:lang w:val="en-US"/>
          </w:rPr>
          <m:t>[1, 32]</m:t>
        </m:r>
      </m:oMath>
      <w:r w:rsidR="00401BDE" w:rsidRPr="006F7088">
        <w:rPr>
          <w:rFonts w:ascii="Times New Roman" w:hAnsi="Times New Roman"/>
          <w:lang w:val="en-US"/>
        </w:rPr>
        <w:t xml:space="preserve">. </w:t>
      </w:r>
      <w:r w:rsidR="00AC4894" w:rsidRPr="006F7088">
        <w:rPr>
          <w:rFonts w:ascii="Times New Roman" w:hAnsi="Times New Roman"/>
          <w:lang w:val="en-US"/>
        </w:rPr>
        <w:t>This signal enabled a 64</w:t>
      </w:r>
      <w:r w:rsidR="007D4240" w:rsidRPr="006F7088">
        <w:rPr>
          <w:rFonts w:ascii="Times New Roman" w:hAnsi="Times New Roman"/>
          <w:lang w:val="en-US"/>
        </w:rPr>
        <w:t>-discrete</w:t>
      </w:r>
      <w:r w:rsidR="00AC4894" w:rsidRPr="006F7088">
        <w:rPr>
          <w:rFonts w:ascii="Times New Roman" w:hAnsi="Times New Roman"/>
          <w:lang w:val="en-US"/>
        </w:rPr>
        <w:t xml:space="preserve">-level resolution for the TF extraction. </w:t>
      </w:r>
      <w:r w:rsidR="00D16D45" w:rsidRPr="006F7088">
        <w:rPr>
          <w:rFonts w:ascii="Times New Roman" w:hAnsi="Times New Roman"/>
          <w:lang w:val="en-US"/>
        </w:rPr>
        <w:t xml:space="preserve">The non-linear components </w:t>
      </w:r>
      <w:r w:rsidR="00A93735" w:rsidRPr="006F7088">
        <w:rPr>
          <w:rFonts w:ascii="Times New Roman" w:hAnsi="Times New Roman"/>
          <w:lang w:val="en-US"/>
        </w:rPr>
        <w:t xml:space="preserve">we accounted for </w:t>
      </w:r>
      <w:r w:rsidR="00EA273A" w:rsidRPr="006F7088">
        <w:rPr>
          <w:rFonts w:ascii="Times New Roman" w:hAnsi="Times New Roman"/>
          <w:lang w:val="en-US"/>
        </w:rPr>
        <w:t>were the</w:t>
      </w:r>
      <w:r w:rsidR="00A93735" w:rsidRPr="006F7088">
        <w:rPr>
          <w:rFonts w:ascii="Times New Roman" w:hAnsi="Times New Roman"/>
          <w:lang w:val="en-US"/>
        </w:rPr>
        <w:t xml:space="preserve"> non-linearities </w:t>
      </w:r>
      <w:r w:rsidR="00EA273A" w:rsidRPr="006F7088">
        <w:rPr>
          <w:rFonts w:ascii="Times New Roman" w:hAnsi="Times New Roman"/>
          <w:lang w:val="en-US"/>
        </w:rPr>
        <w:t>introduced by</w:t>
      </w:r>
      <w:r w:rsidR="00A93735" w:rsidRPr="006F7088">
        <w:rPr>
          <w:rFonts w:ascii="Times New Roman" w:hAnsi="Times New Roman"/>
        </w:rPr>
        <w:t xml:space="preserve"> </w:t>
      </w:r>
      <w:r w:rsidR="00EA273A" w:rsidRPr="006F7088">
        <w:rPr>
          <w:rFonts w:ascii="Times New Roman" w:hAnsi="Times New Roman"/>
        </w:rPr>
        <w:t xml:space="preserve">the </w:t>
      </w:r>
      <w:r w:rsidR="008B6DB7" w:rsidRPr="006F7088">
        <w:rPr>
          <w:rFonts w:ascii="Times New Roman" w:hAnsi="Times New Roman"/>
        </w:rPr>
        <w:t>RF driver</w:t>
      </w:r>
      <w:r w:rsidR="00A93735" w:rsidRPr="006F7088">
        <w:rPr>
          <w:rFonts w:ascii="Times New Roman" w:hAnsi="Times New Roman"/>
        </w:rPr>
        <w:t>,</w:t>
      </w:r>
      <w:r w:rsidR="008B6DB7" w:rsidRPr="006F7088">
        <w:rPr>
          <w:rFonts w:ascii="Times New Roman" w:hAnsi="Times New Roman"/>
        </w:rPr>
        <w:t xml:space="preserve"> </w:t>
      </w:r>
      <w:r w:rsidR="00A93735" w:rsidRPr="006F7088">
        <w:rPr>
          <w:rFonts w:ascii="Times New Roman" w:hAnsi="Times New Roman"/>
        </w:rPr>
        <w:t xml:space="preserve">MZM and </w:t>
      </w:r>
      <w:r w:rsidR="008B6DB7" w:rsidRPr="006F7088">
        <w:rPr>
          <w:rFonts w:ascii="Times New Roman" w:hAnsi="Times New Roman"/>
        </w:rPr>
        <w:t xml:space="preserve">PD. </w:t>
      </w:r>
      <w:r w:rsidR="00A22DDA" w:rsidRPr="006F7088">
        <w:rPr>
          <w:rFonts w:ascii="Times New Roman" w:hAnsi="Times New Roman"/>
        </w:rPr>
        <w:t xml:space="preserve">Although the MZMs are broadband devices, </w:t>
      </w:r>
      <w:r w:rsidR="003A5392" w:rsidRPr="006F7088">
        <w:rPr>
          <w:rFonts w:ascii="Times New Roman" w:hAnsi="Times New Roman"/>
        </w:rPr>
        <w:t>t</w:t>
      </w:r>
      <w:r w:rsidR="00850261" w:rsidRPr="006F7088">
        <w:rPr>
          <w:rFonts w:ascii="Times New Roman" w:hAnsi="Times New Roman"/>
        </w:rPr>
        <w:t xml:space="preserve">he TF extraction </w:t>
      </w:r>
      <w:r w:rsidR="00D54915" w:rsidRPr="006F7088">
        <w:rPr>
          <w:rFonts w:ascii="Times New Roman" w:hAnsi="Times New Roman"/>
        </w:rPr>
        <w:t xml:space="preserve">considered the response of </w:t>
      </w:r>
      <w:r w:rsidR="003A5392" w:rsidRPr="006F7088">
        <w:rPr>
          <w:rFonts w:ascii="Times New Roman" w:hAnsi="Times New Roman"/>
        </w:rPr>
        <w:t>each one of the 16 wavelengths</w:t>
      </w:r>
      <w:r w:rsidR="003F5717" w:rsidRPr="006F7088">
        <w:rPr>
          <w:rFonts w:ascii="Times New Roman" w:hAnsi="Times New Roman"/>
        </w:rPr>
        <w:t xml:space="preserve"> exploited experimentally, with the </w:t>
      </w:r>
      <w:r w:rsidR="008B6DB7" w:rsidRPr="006F7088">
        <w:rPr>
          <w:rFonts w:ascii="Times New Roman" w:hAnsi="Times New Roman"/>
        </w:rPr>
        <w:t xml:space="preserve">resulting transfer characteristic curves </w:t>
      </w:r>
      <w:r w:rsidR="003F5717" w:rsidRPr="006F7088">
        <w:rPr>
          <w:rFonts w:ascii="Times New Roman" w:hAnsi="Times New Roman"/>
        </w:rPr>
        <w:t>being illustrated in Sup</w:t>
      </w:r>
      <w:r w:rsidR="008B6343" w:rsidRPr="006F7088">
        <w:rPr>
          <w:rFonts w:ascii="Times New Roman" w:hAnsi="Times New Roman"/>
        </w:rPr>
        <w:t xml:space="preserve">. </w:t>
      </w:r>
      <w:r w:rsidR="008B6DB7" w:rsidRPr="006F7088">
        <w:rPr>
          <w:rFonts w:ascii="Times New Roman" w:hAnsi="Times New Roman"/>
        </w:rPr>
        <w:t xml:space="preserve">Fig. </w:t>
      </w:r>
      <w:r w:rsidR="008B6343" w:rsidRPr="006F7088">
        <w:rPr>
          <w:rFonts w:ascii="Times New Roman" w:hAnsi="Times New Roman"/>
        </w:rPr>
        <w:t>1</w:t>
      </w:r>
      <w:r w:rsidR="008B6DB7" w:rsidRPr="006F7088">
        <w:rPr>
          <w:rFonts w:ascii="Times New Roman" w:hAnsi="Times New Roman"/>
        </w:rPr>
        <w:t xml:space="preserve">(a). </w:t>
      </w:r>
      <w:r w:rsidR="00D51E29" w:rsidRPr="006F7088">
        <w:rPr>
          <w:rFonts w:ascii="Times New Roman" w:hAnsi="Times New Roman"/>
        </w:rPr>
        <w:t xml:space="preserve">The 16 </w:t>
      </w:r>
      <w:r w:rsidR="00E911AD" w:rsidRPr="006F7088">
        <w:rPr>
          <w:rFonts w:ascii="Times New Roman" w:hAnsi="Times New Roman"/>
        </w:rPr>
        <w:t>wavelength-</w:t>
      </w:r>
      <w:r w:rsidR="00D51E29" w:rsidRPr="006F7088">
        <w:rPr>
          <w:rFonts w:ascii="Times New Roman" w:hAnsi="Times New Roman"/>
        </w:rPr>
        <w:t xml:space="preserve">curves </w:t>
      </w:r>
      <w:r w:rsidR="008B6DB7" w:rsidRPr="006F7088">
        <w:rPr>
          <w:rFonts w:ascii="Times New Roman" w:hAnsi="Times New Roman"/>
        </w:rPr>
        <w:t xml:space="preserve">were separately captured </w:t>
      </w:r>
      <w:r w:rsidR="00D51E29" w:rsidRPr="006F7088">
        <w:rPr>
          <w:rFonts w:ascii="Times New Roman" w:hAnsi="Times New Roman"/>
        </w:rPr>
        <w:t xml:space="preserve">for the same </w:t>
      </w:r>
      <w:r w:rsidR="00E911AD" w:rsidRPr="006F7088">
        <w:rPr>
          <w:rFonts w:ascii="Times New Roman" w:hAnsi="Times New Roman"/>
        </w:rPr>
        <w:t xml:space="preserve">input </w:t>
      </w:r>
      <w:r w:rsidR="00D51E29" w:rsidRPr="006F7088">
        <w:rPr>
          <w:rFonts w:ascii="Times New Roman" w:hAnsi="Times New Roman"/>
        </w:rPr>
        <w:t xml:space="preserve">power and bias </w:t>
      </w:r>
      <w:r w:rsidR="008B6DB7" w:rsidRPr="006F7088">
        <w:rPr>
          <w:rFonts w:ascii="Times New Roman" w:hAnsi="Times New Roman"/>
        </w:rPr>
        <w:t>conditions</w:t>
      </w:r>
      <w:r w:rsidR="00E911AD" w:rsidRPr="006F7088">
        <w:rPr>
          <w:rFonts w:ascii="Times New Roman" w:hAnsi="Times New Roman"/>
        </w:rPr>
        <w:t xml:space="preserve"> for the MZM</w:t>
      </w:r>
      <w:r w:rsidR="008B6DB7" w:rsidRPr="006F7088">
        <w:rPr>
          <w:rFonts w:ascii="Times New Roman" w:hAnsi="Times New Roman"/>
        </w:rPr>
        <w:t xml:space="preserve">, and </w:t>
      </w:r>
      <w:r w:rsidR="00E911AD" w:rsidRPr="006F7088">
        <w:rPr>
          <w:rFonts w:ascii="Times New Roman" w:hAnsi="Times New Roman"/>
        </w:rPr>
        <w:t xml:space="preserve">were </w:t>
      </w:r>
      <w:r w:rsidR="008B6DB7" w:rsidRPr="006F7088">
        <w:rPr>
          <w:rFonts w:ascii="Times New Roman" w:hAnsi="Times New Roman"/>
        </w:rPr>
        <w:t>normalized in the range</w:t>
      </w:r>
      <w:r w:rsidR="00E911AD" w:rsidRPr="006F7088">
        <w:rPr>
          <w:rFonts w:ascii="Times New Roman" w:hAnsi="Times New Roman"/>
        </w:rPr>
        <w:t xml:space="preserve"> (0, 1)</w:t>
      </w:r>
      <w:r w:rsidR="004D55FB" w:rsidRPr="006F7088">
        <w:rPr>
          <w:rFonts w:ascii="Times New Roman" w:hAnsi="Times New Roman"/>
        </w:rPr>
        <w:t xml:space="preserve">. The </w:t>
      </w:r>
      <w:r w:rsidR="003D001C" w:rsidRPr="006F7088">
        <w:rPr>
          <w:rFonts w:ascii="Times New Roman" w:hAnsi="Times New Roman"/>
        </w:rPr>
        <w:t>graph</w:t>
      </w:r>
      <w:r w:rsidR="004D55FB" w:rsidRPr="006F7088">
        <w:rPr>
          <w:rFonts w:ascii="Times New Roman" w:hAnsi="Times New Roman"/>
        </w:rPr>
        <w:t xml:space="preserve"> </w:t>
      </w:r>
      <w:r w:rsidR="00F435F0" w:rsidRPr="006F7088">
        <w:rPr>
          <w:rFonts w:ascii="Times New Roman" w:hAnsi="Times New Roman"/>
        </w:rPr>
        <w:t>reveal</w:t>
      </w:r>
      <w:r w:rsidR="003D001C" w:rsidRPr="006F7088">
        <w:rPr>
          <w:rFonts w:ascii="Times New Roman" w:hAnsi="Times New Roman"/>
        </w:rPr>
        <w:t>s</w:t>
      </w:r>
      <w:r w:rsidR="00F435F0" w:rsidRPr="006F7088">
        <w:rPr>
          <w:rFonts w:ascii="Times New Roman" w:hAnsi="Times New Roman"/>
        </w:rPr>
        <w:t xml:space="preserve"> a </w:t>
      </w:r>
      <w:r w:rsidR="003D001C" w:rsidRPr="006F7088">
        <w:rPr>
          <w:rFonts w:ascii="Times New Roman" w:hAnsi="Times New Roman"/>
        </w:rPr>
        <w:t xml:space="preserve">small </w:t>
      </w:r>
      <w:r w:rsidR="008B6DB7" w:rsidRPr="006F7088">
        <w:rPr>
          <w:rFonts w:ascii="Times New Roman" w:hAnsi="Times New Roman"/>
        </w:rPr>
        <w:t>deviation between the mid-value point</w:t>
      </w:r>
      <w:r w:rsidR="00F435F0" w:rsidRPr="006F7088">
        <w:rPr>
          <w:rFonts w:ascii="Times New Roman" w:hAnsi="Times New Roman"/>
        </w:rPr>
        <w:t>s</w:t>
      </w:r>
      <w:r w:rsidR="003D001C" w:rsidRPr="006F7088">
        <w:rPr>
          <w:rFonts w:ascii="Times New Roman" w:hAnsi="Times New Roman"/>
        </w:rPr>
        <w:t xml:space="preserve"> of the curves</w:t>
      </w:r>
      <w:r w:rsidR="008B6DB7" w:rsidRPr="006F7088">
        <w:rPr>
          <w:rFonts w:ascii="Times New Roman" w:hAnsi="Times New Roman"/>
        </w:rPr>
        <w:t xml:space="preserve">, as shown in the inset of </w:t>
      </w:r>
      <w:r w:rsidR="00F435F0" w:rsidRPr="006F7088">
        <w:rPr>
          <w:rFonts w:ascii="Times New Roman" w:hAnsi="Times New Roman"/>
        </w:rPr>
        <w:t xml:space="preserve">the figure. </w:t>
      </w:r>
      <w:r w:rsidR="00FC52C6" w:rsidRPr="006F7088">
        <w:rPr>
          <w:rFonts w:ascii="Times New Roman" w:hAnsi="Times New Roman"/>
        </w:rPr>
        <w:t xml:space="preserve">For the </w:t>
      </w:r>
      <w:r w:rsidR="00DC748E" w:rsidRPr="006F7088">
        <w:rPr>
          <w:rFonts w:ascii="Times New Roman" w:hAnsi="Times New Roman"/>
        </w:rPr>
        <w:t xml:space="preserve">16 curves we calculated the </w:t>
      </w:r>
      <w:r w:rsidR="008B6DB7" w:rsidRPr="006F7088">
        <w:rPr>
          <w:rFonts w:ascii="Times New Roman" w:hAnsi="Times New Roman"/>
        </w:rPr>
        <w:t>mean fit</w:t>
      </w:r>
      <w:r w:rsidR="00DC748E" w:rsidRPr="006F7088">
        <w:rPr>
          <w:rFonts w:ascii="Times New Roman" w:hAnsi="Times New Roman"/>
        </w:rPr>
        <w:t xml:space="preserve">, as presented in Sup. Fig. </w:t>
      </w:r>
      <w:r w:rsidR="00D37AD7" w:rsidRPr="006F7088">
        <w:rPr>
          <w:rFonts w:ascii="Times New Roman" w:hAnsi="Times New Roman"/>
        </w:rPr>
        <w:t>1(b)</w:t>
      </w:r>
      <w:r w:rsidR="00544D26" w:rsidRPr="006F7088">
        <w:rPr>
          <w:rFonts w:ascii="Times New Roman" w:hAnsi="Times New Roman"/>
        </w:rPr>
        <w:t>. B</w:t>
      </w:r>
      <w:r w:rsidR="00612B50" w:rsidRPr="006F7088">
        <w:rPr>
          <w:rFonts w:ascii="Times New Roman" w:hAnsi="Times New Roman"/>
        </w:rPr>
        <w:t>ased on this,</w:t>
      </w:r>
      <w:r w:rsidR="003D001C" w:rsidRPr="006F7088">
        <w:rPr>
          <w:rFonts w:ascii="Times New Roman" w:hAnsi="Times New Roman"/>
        </w:rPr>
        <w:t xml:space="preserve"> we extracted</w:t>
      </w:r>
      <w:r w:rsidR="00D37AD7" w:rsidRPr="006F7088">
        <w:rPr>
          <w:rFonts w:ascii="Times New Roman" w:hAnsi="Times New Roman"/>
        </w:rPr>
        <w:t xml:space="preserve"> the inverse function </w:t>
      </w:r>
      <w:r w:rsidR="00D04E0A" w:rsidRPr="006F7088">
        <w:rPr>
          <w:rFonts w:ascii="Times New Roman" w:hAnsi="Times New Roman"/>
        </w:rPr>
        <w:t xml:space="preserve">and applied </w:t>
      </w:r>
      <w:r w:rsidR="00612B50" w:rsidRPr="006F7088">
        <w:rPr>
          <w:rFonts w:ascii="Times New Roman" w:hAnsi="Times New Roman"/>
        </w:rPr>
        <w:t>it</w:t>
      </w:r>
      <w:r w:rsidR="007802A3" w:rsidRPr="006F7088">
        <w:rPr>
          <w:rFonts w:ascii="Times New Roman" w:hAnsi="Times New Roman"/>
        </w:rPr>
        <w:t xml:space="preserve"> </w:t>
      </w:r>
      <w:r w:rsidR="00D04E0A" w:rsidRPr="006F7088">
        <w:rPr>
          <w:rFonts w:ascii="Times New Roman" w:hAnsi="Times New Roman"/>
        </w:rPr>
        <w:t>to the ideal signal at the transmitter</w:t>
      </w:r>
      <w:r w:rsidR="008B6DB7" w:rsidRPr="006F7088">
        <w:rPr>
          <w:rFonts w:ascii="Times New Roman" w:hAnsi="Times New Roman"/>
        </w:rPr>
        <w:t>. The lineariz</w:t>
      </w:r>
      <w:r w:rsidR="00390AA4" w:rsidRPr="006F7088">
        <w:rPr>
          <w:rFonts w:ascii="Times New Roman" w:hAnsi="Times New Roman"/>
        </w:rPr>
        <w:t>ed response</w:t>
      </w:r>
      <w:r w:rsidR="00660066" w:rsidRPr="006F7088">
        <w:rPr>
          <w:rFonts w:ascii="Times New Roman" w:hAnsi="Times New Roman"/>
        </w:rPr>
        <w:t xml:space="preserve"> of t</w:t>
      </w:r>
      <w:r w:rsidR="009A309B" w:rsidRPr="006F7088">
        <w:rPr>
          <w:rFonts w:ascii="Times New Roman" w:hAnsi="Times New Roman"/>
        </w:rPr>
        <w:t>he MZM</w:t>
      </w:r>
      <w:r w:rsidR="00390AA4" w:rsidRPr="006F7088">
        <w:rPr>
          <w:rFonts w:ascii="Times New Roman" w:hAnsi="Times New Roman"/>
        </w:rPr>
        <w:t xml:space="preserve"> is depicted </w:t>
      </w:r>
      <w:r w:rsidR="008B6DB7" w:rsidRPr="006F7088">
        <w:rPr>
          <w:rFonts w:ascii="Times New Roman" w:hAnsi="Times New Roman"/>
        </w:rPr>
        <w:t xml:space="preserve">in </w:t>
      </w:r>
      <w:r w:rsidR="00390AA4" w:rsidRPr="006F7088">
        <w:rPr>
          <w:rFonts w:ascii="Times New Roman" w:hAnsi="Times New Roman"/>
        </w:rPr>
        <w:t xml:space="preserve">Sup. </w:t>
      </w:r>
      <w:r w:rsidR="008B6DB7" w:rsidRPr="006F7088">
        <w:rPr>
          <w:rFonts w:ascii="Times New Roman" w:hAnsi="Times New Roman"/>
        </w:rPr>
        <w:t xml:space="preserve">Fig. </w:t>
      </w:r>
      <w:r w:rsidR="00390AA4" w:rsidRPr="006F7088">
        <w:rPr>
          <w:rFonts w:ascii="Times New Roman" w:hAnsi="Times New Roman"/>
        </w:rPr>
        <w:t>1</w:t>
      </w:r>
      <w:r w:rsidR="008B6DB7" w:rsidRPr="006F7088">
        <w:rPr>
          <w:rFonts w:ascii="Times New Roman" w:hAnsi="Times New Roman"/>
        </w:rPr>
        <w:t>(</w:t>
      </w:r>
      <w:r w:rsidR="00390AA4" w:rsidRPr="006F7088">
        <w:rPr>
          <w:rFonts w:ascii="Times New Roman" w:hAnsi="Times New Roman"/>
        </w:rPr>
        <w:t>c</w:t>
      </w:r>
      <w:r w:rsidR="008B6DB7" w:rsidRPr="006F7088">
        <w:rPr>
          <w:rFonts w:ascii="Times New Roman" w:hAnsi="Times New Roman"/>
        </w:rPr>
        <w:t>)</w:t>
      </w:r>
      <w:r w:rsidR="00B02E79" w:rsidRPr="006F7088">
        <w:rPr>
          <w:rFonts w:ascii="Times New Roman" w:hAnsi="Times New Roman"/>
        </w:rPr>
        <w:t>,</w:t>
      </w:r>
      <w:r w:rsidR="008B6DB7" w:rsidRPr="006F7088">
        <w:rPr>
          <w:rFonts w:ascii="Times New Roman" w:hAnsi="Times New Roman"/>
        </w:rPr>
        <w:t xml:space="preserve"> where the experimenta</w:t>
      </w:r>
      <w:r w:rsidR="00B02E79" w:rsidRPr="006F7088">
        <w:rPr>
          <w:rFonts w:ascii="Times New Roman" w:hAnsi="Times New Roman"/>
        </w:rPr>
        <w:t xml:space="preserve">lly derived </w:t>
      </w:r>
      <w:r w:rsidR="008B6DB7" w:rsidRPr="006F7088">
        <w:rPr>
          <w:rFonts w:ascii="Times New Roman" w:hAnsi="Times New Roman"/>
        </w:rPr>
        <w:t xml:space="preserve">points, are </w:t>
      </w:r>
      <w:r w:rsidR="005007B4" w:rsidRPr="006F7088">
        <w:rPr>
          <w:rFonts w:ascii="Times New Roman" w:hAnsi="Times New Roman"/>
        </w:rPr>
        <w:t xml:space="preserve">fit </w:t>
      </w:r>
      <w:r w:rsidR="002954E7" w:rsidRPr="006F7088">
        <w:rPr>
          <w:rFonts w:ascii="Times New Roman" w:hAnsi="Times New Roman"/>
        </w:rPr>
        <w:t xml:space="preserve">and closely </w:t>
      </w:r>
      <w:r w:rsidR="002B031C" w:rsidRPr="006F7088">
        <w:rPr>
          <w:rFonts w:ascii="Times New Roman" w:hAnsi="Times New Roman"/>
        </w:rPr>
        <w:t xml:space="preserve">aligned </w:t>
      </w:r>
      <w:r w:rsidR="005007B4" w:rsidRPr="006F7088">
        <w:rPr>
          <w:rFonts w:ascii="Times New Roman" w:hAnsi="Times New Roman"/>
        </w:rPr>
        <w:t>with the linear function</w:t>
      </w:r>
      <w:r w:rsidR="002B031C" w:rsidRPr="006F7088">
        <w:rPr>
          <w:rFonts w:ascii="Times New Roman" w:hAnsi="Times New Roman"/>
        </w:rPr>
        <w:t xml:space="preserve"> exhibiting</w:t>
      </w:r>
      <w:r w:rsidR="008B6DB7" w:rsidRPr="006F7088">
        <w:rPr>
          <w:rFonts w:ascii="Times New Roman" w:hAnsi="Times New Roman"/>
        </w:rPr>
        <w:t xml:space="preserve"> an RMSE of</w:t>
      </w:r>
      <w:r w:rsidR="00EF438C" w:rsidRPr="006F7088">
        <w:rPr>
          <w:rFonts w:ascii="Times New Roman" w:hAnsi="Times New Roman"/>
        </w:rPr>
        <w:t xml:space="preserve"> only</w:t>
      </w:r>
      <w:r w:rsidR="008B6DB7" w:rsidRPr="006F7088">
        <w:rPr>
          <w:rFonts w:ascii="Times New Roman" w:hAnsi="Times New Roman"/>
        </w:rPr>
        <w:t xml:space="preserve"> 0.018. Finally, </w:t>
      </w:r>
      <w:r w:rsidR="002B031C" w:rsidRPr="006F7088">
        <w:rPr>
          <w:rFonts w:ascii="Times New Roman" w:hAnsi="Times New Roman"/>
        </w:rPr>
        <w:t xml:space="preserve">Sup. </w:t>
      </w:r>
      <w:r w:rsidR="008B6DB7" w:rsidRPr="006F7088">
        <w:rPr>
          <w:rFonts w:ascii="Times New Roman" w:hAnsi="Times New Roman"/>
        </w:rPr>
        <w:t>Fig</w:t>
      </w:r>
      <w:r w:rsidR="002B031C" w:rsidRPr="006F7088">
        <w:rPr>
          <w:rFonts w:ascii="Times New Roman" w:hAnsi="Times New Roman"/>
        </w:rPr>
        <w:t>s</w:t>
      </w:r>
      <w:r w:rsidR="008B6DB7" w:rsidRPr="006F7088">
        <w:rPr>
          <w:rFonts w:ascii="Times New Roman" w:hAnsi="Times New Roman"/>
        </w:rPr>
        <w:t>.</w:t>
      </w:r>
      <w:r w:rsidR="002B031C" w:rsidRPr="006F7088">
        <w:rPr>
          <w:rFonts w:ascii="Times New Roman" w:hAnsi="Times New Roman"/>
        </w:rPr>
        <w:t xml:space="preserve"> 1</w:t>
      </w:r>
      <w:r w:rsidR="008B6DB7" w:rsidRPr="006F7088">
        <w:rPr>
          <w:rFonts w:ascii="Times New Roman" w:hAnsi="Times New Roman"/>
        </w:rPr>
        <w:t>(</w:t>
      </w:r>
      <w:r w:rsidR="00196013" w:rsidRPr="006F7088">
        <w:rPr>
          <w:rFonts w:ascii="Times New Roman" w:hAnsi="Times New Roman"/>
        </w:rPr>
        <w:t>d</w:t>
      </w:r>
      <w:r w:rsidR="008B6DB7" w:rsidRPr="006F7088">
        <w:rPr>
          <w:rFonts w:ascii="Times New Roman" w:hAnsi="Times New Roman"/>
        </w:rPr>
        <w:t>)</w:t>
      </w:r>
      <w:r w:rsidR="00196013" w:rsidRPr="006F7088">
        <w:rPr>
          <w:rFonts w:ascii="Times New Roman" w:hAnsi="Times New Roman"/>
        </w:rPr>
        <w:t>-(f)</w:t>
      </w:r>
      <w:r w:rsidR="008B6DB7" w:rsidRPr="006F7088">
        <w:rPr>
          <w:rFonts w:ascii="Times New Roman" w:hAnsi="Times New Roman"/>
        </w:rPr>
        <w:t xml:space="preserve"> illustrate </w:t>
      </w:r>
      <w:r w:rsidR="00196013" w:rsidRPr="006F7088">
        <w:rPr>
          <w:rFonts w:ascii="Times New Roman" w:hAnsi="Times New Roman"/>
        </w:rPr>
        <w:t>the eye diagram</w:t>
      </w:r>
      <w:r w:rsidR="00641EF3" w:rsidRPr="006F7088">
        <w:rPr>
          <w:rFonts w:ascii="Times New Roman" w:hAnsi="Times New Roman"/>
        </w:rPr>
        <w:t>s</w:t>
      </w:r>
      <w:r w:rsidR="00196013" w:rsidRPr="006F7088">
        <w:rPr>
          <w:rFonts w:ascii="Times New Roman" w:hAnsi="Times New Roman"/>
        </w:rPr>
        <w:t xml:space="preserve"> </w:t>
      </w:r>
      <w:r w:rsidR="00F3468B" w:rsidRPr="006F7088">
        <w:rPr>
          <w:rFonts w:ascii="Times New Roman" w:hAnsi="Times New Roman"/>
        </w:rPr>
        <w:t xml:space="preserve">for the PAM4 signal when the MZM is </w:t>
      </w:r>
      <w:r w:rsidR="000A789E" w:rsidRPr="006F7088">
        <w:rPr>
          <w:rFonts w:ascii="Times New Roman" w:hAnsi="Times New Roman"/>
        </w:rPr>
        <w:t xml:space="preserve">driven </w:t>
      </w:r>
      <w:r w:rsidR="008B6DB7" w:rsidRPr="006F7088">
        <w:rPr>
          <w:rFonts w:ascii="Times New Roman" w:hAnsi="Times New Roman"/>
        </w:rPr>
        <w:t xml:space="preserve">at </w:t>
      </w:r>
      <w:r w:rsidR="00F67BFA" w:rsidRPr="006F7088">
        <w:rPr>
          <w:rFonts w:ascii="Times New Roman" w:hAnsi="Times New Roman"/>
        </w:rPr>
        <w:t>20</w:t>
      </w:r>
      <w:r w:rsidR="008B6DB7" w:rsidRPr="006F7088">
        <w:rPr>
          <w:rFonts w:ascii="Times New Roman" w:hAnsi="Times New Roman"/>
        </w:rPr>
        <w:t xml:space="preserve"> </w:t>
      </w:r>
      <w:proofErr w:type="spellStart"/>
      <w:r w:rsidR="008B6DB7" w:rsidRPr="006F7088">
        <w:rPr>
          <w:rFonts w:ascii="Times New Roman" w:hAnsi="Times New Roman"/>
        </w:rPr>
        <w:t>Gbaud</w:t>
      </w:r>
      <w:proofErr w:type="spellEnd"/>
      <w:r w:rsidR="00F67BFA" w:rsidRPr="006F7088">
        <w:rPr>
          <w:rFonts w:ascii="Times New Roman" w:hAnsi="Times New Roman"/>
        </w:rPr>
        <w:t xml:space="preserve">. Fig. 1(d) shows the eye diagram when </w:t>
      </w:r>
      <w:r w:rsidR="00D00FB2" w:rsidRPr="006F7088">
        <w:rPr>
          <w:rFonts w:ascii="Times New Roman" w:hAnsi="Times New Roman"/>
        </w:rPr>
        <w:t>neither pre-emphas</w:t>
      </w:r>
      <w:r w:rsidR="00673C5E" w:rsidRPr="006F7088">
        <w:rPr>
          <w:rFonts w:ascii="Times New Roman" w:hAnsi="Times New Roman"/>
        </w:rPr>
        <w:t>i</w:t>
      </w:r>
      <w:r w:rsidR="00D00FB2" w:rsidRPr="006F7088">
        <w:rPr>
          <w:rFonts w:ascii="Times New Roman" w:hAnsi="Times New Roman"/>
        </w:rPr>
        <w:t xml:space="preserve">s </w:t>
      </w:r>
      <w:r w:rsidR="00673C5E" w:rsidRPr="006F7088">
        <w:rPr>
          <w:rFonts w:ascii="Times New Roman" w:hAnsi="Times New Roman"/>
        </w:rPr>
        <w:t xml:space="preserve">nor non-linear compensation </w:t>
      </w:r>
      <w:r w:rsidR="00D00FB2" w:rsidRPr="006F7088">
        <w:rPr>
          <w:rFonts w:ascii="Times New Roman" w:hAnsi="Times New Roman"/>
        </w:rPr>
        <w:t>are applied to the transmitter</w:t>
      </w:r>
      <w:r w:rsidR="00E678B5" w:rsidRPr="006F7088">
        <w:rPr>
          <w:rFonts w:ascii="Times New Roman" w:hAnsi="Times New Roman"/>
        </w:rPr>
        <w:t xml:space="preserve">. </w:t>
      </w:r>
      <w:r w:rsidR="00D00FB2" w:rsidRPr="006F7088">
        <w:rPr>
          <w:rFonts w:ascii="Times New Roman" w:hAnsi="Times New Roman"/>
        </w:rPr>
        <w:t xml:space="preserve">Fig. 1(e) </w:t>
      </w:r>
      <w:r w:rsidR="00E678B5" w:rsidRPr="006F7088">
        <w:rPr>
          <w:rFonts w:ascii="Times New Roman" w:hAnsi="Times New Roman"/>
        </w:rPr>
        <w:t xml:space="preserve">illustrates the PAM4 eye diagram when </w:t>
      </w:r>
      <w:r w:rsidR="00F801A4" w:rsidRPr="006F7088">
        <w:rPr>
          <w:rFonts w:ascii="Times New Roman" w:hAnsi="Times New Roman"/>
        </w:rPr>
        <w:t xml:space="preserve">only </w:t>
      </w:r>
      <w:r w:rsidR="00E678B5" w:rsidRPr="006F7088">
        <w:rPr>
          <w:rFonts w:ascii="Times New Roman" w:hAnsi="Times New Roman"/>
        </w:rPr>
        <w:t xml:space="preserve">frequency pre-emphasis applied, while </w:t>
      </w:r>
      <w:r w:rsidR="00CF2015" w:rsidRPr="006F7088">
        <w:rPr>
          <w:rFonts w:ascii="Times New Roman" w:hAnsi="Times New Roman"/>
        </w:rPr>
        <w:t xml:space="preserve">Fig. 1(f) </w:t>
      </w:r>
      <w:r w:rsidR="00E678B5" w:rsidRPr="006F7088">
        <w:rPr>
          <w:rFonts w:ascii="Times New Roman" w:hAnsi="Times New Roman"/>
        </w:rPr>
        <w:t xml:space="preserve">depicts </w:t>
      </w:r>
      <w:r w:rsidR="00CF2015" w:rsidRPr="006F7088">
        <w:rPr>
          <w:rFonts w:ascii="Times New Roman" w:hAnsi="Times New Roman"/>
        </w:rPr>
        <w:t xml:space="preserve">the PAM4 eye diagram, when </w:t>
      </w:r>
      <w:r w:rsidR="00F801A4" w:rsidRPr="006F7088">
        <w:rPr>
          <w:rFonts w:ascii="Times New Roman" w:hAnsi="Times New Roman"/>
        </w:rPr>
        <w:t>both f</w:t>
      </w:r>
      <w:r w:rsidR="00CF2015" w:rsidRPr="006F7088">
        <w:rPr>
          <w:rFonts w:ascii="Times New Roman" w:hAnsi="Times New Roman"/>
        </w:rPr>
        <w:t xml:space="preserve">requency pre-emphasis </w:t>
      </w:r>
      <w:r w:rsidR="00E712A7" w:rsidRPr="006F7088">
        <w:rPr>
          <w:rFonts w:ascii="Times New Roman" w:hAnsi="Times New Roman"/>
        </w:rPr>
        <w:t xml:space="preserve">and non-linear </w:t>
      </w:r>
      <w:r w:rsidR="00F801A4" w:rsidRPr="006F7088">
        <w:rPr>
          <w:rFonts w:ascii="Times New Roman" w:hAnsi="Times New Roman"/>
        </w:rPr>
        <w:t>compensation</w:t>
      </w:r>
      <w:r w:rsidR="00E712A7" w:rsidRPr="006F7088">
        <w:rPr>
          <w:rFonts w:ascii="Times New Roman" w:hAnsi="Times New Roman"/>
        </w:rPr>
        <w:t xml:space="preserve"> are applied</w:t>
      </w:r>
      <w:r w:rsidR="00F801A4" w:rsidRPr="006F7088">
        <w:rPr>
          <w:rFonts w:ascii="Times New Roman" w:hAnsi="Times New Roman"/>
        </w:rPr>
        <w:t xml:space="preserve">, clearly showcasing </w:t>
      </w:r>
      <w:r w:rsidR="00C72A87" w:rsidRPr="006F7088">
        <w:rPr>
          <w:rFonts w:ascii="Times New Roman" w:hAnsi="Times New Roman"/>
        </w:rPr>
        <w:t xml:space="preserve">significant improvement </w:t>
      </w:r>
      <w:r w:rsidR="00C72A87" w:rsidRPr="0007756C">
        <w:rPr>
          <w:rFonts w:ascii="Times New Roman" w:hAnsi="Times New Roman"/>
        </w:rPr>
        <w:t>over the original signal.</w:t>
      </w:r>
      <w:r w:rsidR="00E712A7" w:rsidRPr="0007756C">
        <w:rPr>
          <w:rFonts w:ascii="Times New Roman" w:hAnsi="Times New Roman"/>
        </w:rPr>
        <w:t xml:space="preserve"> </w:t>
      </w:r>
      <w:r w:rsidR="00641EF3" w:rsidRPr="0007756C">
        <w:rPr>
          <w:rFonts w:ascii="Times New Roman" w:hAnsi="Times New Roman"/>
        </w:rPr>
        <w:t xml:space="preserve">The same </w:t>
      </w:r>
      <w:r w:rsidR="0082447B" w:rsidRPr="0007756C">
        <w:rPr>
          <w:rFonts w:ascii="Times New Roman" w:hAnsi="Times New Roman"/>
        </w:rPr>
        <w:t xml:space="preserve">procedure was </w:t>
      </w:r>
      <w:r w:rsidR="00641EF3" w:rsidRPr="0007756C">
        <w:rPr>
          <w:rFonts w:ascii="Times New Roman" w:hAnsi="Times New Roman"/>
        </w:rPr>
        <w:t xml:space="preserve">also </w:t>
      </w:r>
      <w:r w:rsidR="0082447B" w:rsidRPr="0007756C">
        <w:rPr>
          <w:rFonts w:ascii="Times New Roman" w:hAnsi="Times New Roman"/>
        </w:rPr>
        <w:t xml:space="preserve">followed for the </w:t>
      </w:r>
      <w:r w:rsidR="00641EF3" w:rsidRPr="0007756C">
        <w:rPr>
          <w:rFonts w:ascii="Times New Roman" w:hAnsi="Times New Roman"/>
        </w:rPr>
        <w:t xml:space="preserve">case of 32 </w:t>
      </w:r>
      <w:proofErr w:type="spellStart"/>
      <w:r w:rsidR="00641EF3" w:rsidRPr="0007756C">
        <w:rPr>
          <w:rFonts w:ascii="Times New Roman" w:hAnsi="Times New Roman"/>
        </w:rPr>
        <w:t>Gbaud</w:t>
      </w:r>
      <w:proofErr w:type="spellEnd"/>
      <w:r w:rsidR="00641EF3" w:rsidRPr="0007756C">
        <w:rPr>
          <w:rFonts w:ascii="Times New Roman" w:hAnsi="Times New Roman"/>
        </w:rPr>
        <w:t>.</w:t>
      </w:r>
      <w:r w:rsidR="008D452A" w:rsidRPr="0007756C">
        <w:rPr>
          <w:rFonts w:ascii="Times New Roman" w:hAnsi="Times New Roman"/>
        </w:rPr>
        <w:t xml:space="preserve"> </w:t>
      </w:r>
      <w:bookmarkStart w:id="0" w:name="_Hlk208435231"/>
      <w:r w:rsidR="008D452A" w:rsidRPr="0007756C">
        <w:rPr>
          <w:rFonts w:ascii="Times New Roman" w:hAnsi="Times New Roman"/>
        </w:rPr>
        <w:t>After the channel-linearization procedure, we performed “dummy” multiplications between PAM4 signals, to extract the bit-resolution capabilities of the photonic hardware, when including real noise-sources. The resulting multiplications were captured and analysed for both operational rates. Following the principles described in [</w:t>
      </w:r>
      <w:r w:rsidR="008D452A" w:rsidRPr="0007756C">
        <w:rPr>
          <w:rFonts w:ascii="Times New Roman" w:hAnsi="Times New Roman"/>
        </w:rPr>
        <w:fldChar w:fldCharType="begin"/>
      </w:r>
      <w:r w:rsidR="008D452A" w:rsidRPr="0007756C">
        <w:rPr>
          <w:rFonts w:ascii="Times New Roman" w:hAnsi="Times New Roman"/>
        </w:rPr>
        <w:instrText xml:space="preserve"> REF _Ref208435211 \r \h </w:instrText>
      </w:r>
      <w:r w:rsidR="008D452A" w:rsidRPr="0007756C">
        <w:rPr>
          <w:rFonts w:ascii="Times New Roman" w:hAnsi="Times New Roman"/>
        </w:rPr>
      </w:r>
      <w:r w:rsidR="008D452A" w:rsidRPr="0007756C">
        <w:rPr>
          <w:rFonts w:ascii="Times New Roman" w:hAnsi="Times New Roman"/>
        </w:rPr>
        <w:fldChar w:fldCharType="separate"/>
      </w:r>
      <w:r w:rsidR="00EB5AAC" w:rsidRPr="0007756C">
        <w:rPr>
          <w:rFonts w:ascii="Times New Roman" w:hAnsi="Times New Roman"/>
        </w:rPr>
        <w:t>1</w:t>
      </w:r>
      <w:r w:rsidR="008D452A" w:rsidRPr="0007756C">
        <w:rPr>
          <w:rFonts w:ascii="Times New Roman" w:hAnsi="Times New Roman"/>
        </w:rPr>
        <w:fldChar w:fldCharType="end"/>
      </w:r>
      <w:r w:rsidR="008D452A" w:rsidRPr="0007756C">
        <w:rPr>
          <w:rFonts w:ascii="Times New Roman" w:hAnsi="Times New Roman"/>
        </w:rPr>
        <w:t>], the noise-equivalent bit-resolution</w:t>
      </w:r>
      <w:r w:rsidR="00833C66" w:rsidRPr="0007756C">
        <w:rPr>
          <w:rFonts w:ascii="Times New Roman" w:hAnsi="Times New Roman"/>
        </w:rPr>
        <w:t xml:space="preserve"> (NEB)</w:t>
      </w:r>
      <w:r w:rsidR="008D452A" w:rsidRPr="0007756C">
        <w:rPr>
          <w:rFonts w:ascii="Times New Roman" w:hAnsi="Times New Roman"/>
        </w:rPr>
        <w:t xml:space="preserve"> was calculated as ~4.3 and ~3.</w:t>
      </w:r>
      <w:r w:rsidR="008F0DB2" w:rsidRPr="0007756C">
        <w:rPr>
          <w:rFonts w:ascii="Times New Roman" w:hAnsi="Times New Roman"/>
        </w:rPr>
        <w:t>5</w:t>
      </w:r>
      <w:r w:rsidR="008D452A" w:rsidRPr="0007756C">
        <w:rPr>
          <w:rFonts w:ascii="Times New Roman" w:hAnsi="Times New Roman"/>
        </w:rPr>
        <w:t xml:space="preserve"> at 20 and 32 GHz, respectively.</w:t>
      </w:r>
      <w:bookmarkEnd w:id="0"/>
    </w:p>
    <w:p w14:paraId="31727F2E" w14:textId="383ACFA9" w:rsidR="009622AA" w:rsidRPr="003C28D1" w:rsidRDefault="003C28D1" w:rsidP="003C28D1">
      <w:pPr>
        <w:spacing w:before="120" w:after="120" w:line="252" w:lineRule="auto"/>
        <w:rPr>
          <w:rFonts w:ascii="Times New Roman" w:hAnsi="Times New Roman"/>
          <w:b/>
          <w:lang w:val="en-US"/>
        </w:rPr>
      </w:pPr>
      <w:r w:rsidRPr="003C28D1">
        <w:rPr>
          <w:rFonts w:ascii="Times New Roman" w:hAnsi="Times New Roman"/>
          <w:b/>
          <w:lang w:val="en-US"/>
        </w:rPr>
        <w:t xml:space="preserve">S2. </w:t>
      </w:r>
      <w:r w:rsidRPr="003C28D1">
        <w:rPr>
          <w:rFonts w:ascii="Times New Roman" w:hAnsi="Times New Roman"/>
          <w:b/>
          <w:lang w:val="en-US"/>
        </w:rPr>
        <w:tab/>
      </w:r>
      <w:r w:rsidR="00877999" w:rsidRPr="003C28D1">
        <w:rPr>
          <w:rFonts w:ascii="Times New Roman" w:hAnsi="Times New Roman"/>
          <w:b/>
          <w:lang w:val="en-US"/>
        </w:rPr>
        <w:t xml:space="preserve">Multi-wavelength operation </w:t>
      </w:r>
      <w:r w:rsidR="00752CDD" w:rsidRPr="003C28D1">
        <w:rPr>
          <w:rFonts w:ascii="Times New Roman" w:hAnsi="Times New Roman"/>
          <w:b/>
          <w:lang w:val="en-US"/>
        </w:rPr>
        <w:t>validation</w:t>
      </w:r>
    </w:p>
    <w:p w14:paraId="0EE6AC8D" w14:textId="433D46E8" w:rsidR="00FB1D88" w:rsidRPr="006F7088" w:rsidRDefault="00363B10" w:rsidP="00246D19">
      <w:pPr>
        <w:spacing w:before="60" w:line="252" w:lineRule="auto"/>
        <w:ind w:firstLine="180"/>
        <w:rPr>
          <w:rFonts w:ascii="Times New Roman" w:hAnsi="Times New Roman"/>
          <w:bCs/>
          <w:lang w:val="en-US"/>
        </w:rPr>
      </w:pPr>
      <w:r w:rsidRPr="003C28D1">
        <w:rPr>
          <w:bCs/>
          <w:noProof/>
        </w:rPr>
        <mc:AlternateContent>
          <mc:Choice Requires="wps">
            <w:drawing>
              <wp:anchor distT="0" distB="0" distL="114300" distR="114300" simplePos="0" relativeHeight="251702784" behindDoc="0" locked="0" layoutInCell="1" allowOverlap="1" wp14:anchorId="279BA101" wp14:editId="5CA3FBA0">
                <wp:simplePos x="0" y="0"/>
                <wp:positionH relativeFrom="margin">
                  <wp:align>center</wp:align>
                </wp:positionH>
                <wp:positionV relativeFrom="margin">
                  <wp:align>bottom</wp:align>
                </wp:positionV>
                <wp:extent cx="4579620" cy="2186940"/>
                <wp:effectExtent l="0" t="0" r="0" b="3810"/>
                <wp:wrapTopAndBottom/>
                <wp:docPr id="1161492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218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8A89F" w14:textId="709294B9" w:rsidR="00CE25E3" w:rsidRDefault="00C502E4" w:rsidP="00CE25E3">
                            <w:pPr>
                              <w:pStyle w:val="FootnoteText"/>
                              <w:keepNext/>
                              <w:jc w:val="center"/>
                            </w:pPr>
                            <w:r>
                              <w:rPr>
                                <w:noProof/>
                              </w:rPr>
                              <w:drawing>
                                <wp:inline distT="0" distB="0" distL="0" distR="0" wp14:anchorId="42608333" wp14:editId="70FB7D42">
                                  <wp:extent cx="4579620" cy="1738630"/>
                                  <wp:effectExtent l="0" t="0" r="0" b="0"/>
                                  <wp:docPr id="1315687276" name="Εικόνα 5" descr="Εικόνα που περιέχει στιγμιότυπο οθόνης, γραμμ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87276" name="Εικόνα 5" descr="Εικόνα που περιέχει στιγμιότυπο οθόνης, γραμμή&#10;&#10;Το περιεχόμενο που δημιουργείται από τεχνολογία AI ενδέχεται να είναι εσφαλμένο."/>
                                          <pic:cNvPicPr/>
                                        </pic:nvPicPr>
                                        <pic:blipFill>
                                          <a:blip r:embed="rId10"/>
                                          <a:stretch>
                                            <a:fillRect/>
                                          </a:stretch>
                                        </pic:blipFill>
                                        <pic:spPr>
                                          <a:xfrm>
                                            <a:off x="0" y="0"/>
                                            <a:ext cx="4579620" cy="1738630"/>
                                          </a:xfrm>
                                          <a:prstGeom prst="rect">
                                            <a:avLst/>
                                          </a:prstGeom>
                                        </pic:spPr>
                                      </pic:pic>
                                    </a:graphicData>
                                  </a:graphic>
                                </wp:inline>
                              </w:drawing>
                            </w:r>
                          </w:p>
                          <w:p w14:paraId="50153AFE" w14:textId="10BE31C1" w:rsidR="00FB1D88" w:rsidRPr="006F7088" w:rsidRDefault="00CE25E3" w:rsidP="00556EB6">
                            <w:pPr>
                              <w:pStyle w:val="Caption"/>
                              <w:rPr>
                                <w:rFonts w:ascii="Times New Roman" w:hAnsi="Times New Roman" w:cs="Times New Roman"/>
                                <w:b w:val="0"/>
                                <w:bCs/>
                                <w:sz w:val="16"/>
                                <w:szCs w:val="16"/>
                              </w:rPr>
                            </w:pPr>
                            <w:r w:rsidRPr="006F7088">
                              <w:rPr>
                                <w:rFonts w:ascii="Times New Roman" w:hAnsi="Times New Roman" w:cs="Times New Roman"/>
                                <w:b w:val="0"/>
                                <w:bCs/>
                                <w:sz w:val="16"/>
                                <w:szCs w:val="16"/>
                              </w:rPr>
                              <w:t xml:space="preserve">Supplementary Figure </w:t>
                            </w:r>
                            <w:r w:rsidRPr="006F7088">
                              <w:rPr>
                                <w:rFonts w:ascii="Times New Roman" w:hAnsi="Times New Roman" w:cs="Times New Roman"/>
                                <w:b w:val="0"/>
                                <w:bCs/>
                                <w:sz w:val="16"/>
                                <w:szCs w:val="16"/>
                              </w:rPr>
                              <w:fldChar w:fldCharType="begin"/>
                            </w:r>
                            <w:r w:rsidRPr="006F7088">
                              <w:rPr>
                                <w:rFonts w:ascii="Times New Roman" w:hAnsi="Times New Roman" w:cs="Times New Roman"/>
                                <w:b w:val="0"/>
                                <w:bCs/>
                                <w:sz w:val="16"/>
                                <w:szCs w:val="16"/>
                              </w:rPr>
                              <w:instrText xml:space="preserve"> SEQ Figure \* ARABIC </w:instrText>
                            </w:r>
                            <w:r w:rsidRPr="006F7088">
                              <w:rPr>
                                <w:rFonts w:ascii="Times New Roman" w:hAnsi="Times New Roman" w:cs="Times New Roman"/>
                                <w:b w:val="0"/>
                                <w:bCs/>
                                <w:sz w:val="16"/>
                                <w:szCs w:val="16"/>
                              </w:rPr>
                              <w:fldChar w:fldCharType="separate"/>
                            </w:r>
                            <w:r w:rsidR="00EB5AAC">
                              <w:rPr>
                                <w:rFonts w:ascii="Times New Roman" w:hAnsi="Times New Roman" w:cs="Times New Roman"/>
                                <w:b w:val="0"/>
                                <w:bCs/>
                                <w:noProof/>
                                <w:sz w:val="16"/>
                                <w:szCs w:val="16"/>
                              </w:rPr>
                              <w:t>2</w:t>
                            </w:r>
                            <w:r w:rsidRPr="006F7088">
                              <w:rPr>
                                <w:rFonts w:ascii="Times New Roman" w:hAnsi="Times New Roman" w:cs="Times New Roman"/>
                                <w:b w:val="0"/>
                                <w:bCs/>
                                <w:sz w:val="16"/>
                                <w:szCs w:val="16"/>
                              </w:rPr>
                              <w:fldChar w:fldCharType="end"/>
                            </w:r>
                            <w:r w:rsidRPr="006F7088">
                              <w:rPr>
                                <w:rFonts w:ascii="Times New Roman" w:hAnsi="Times New Roman" w:cs="Times New Roman"/>
                                <w:b w:val="0"/>
                                <w:bCs/>
                                <w:sz w:val="16"/>
                                <w:szCs w:val="16"/>
                              </w:rPr>
                              <w:t xml:space="preserve">: </w:t>
                            </w:r>
                            <w:r w:rsidR="00556EB6" w:rsidRPr="006F7088">
                              <w:rPr>
                                <w:rFonts w:ascii="Times New Roman" w:hAnsi="Times New Roman" w:cs="Times New Roman"/>
                                <w:b w:val="0"/>
                                <w:bCs/>
                                <w:sz w:val="16"/>
                                <w:szCs w:val="16"/>
                              </w:rPr>
                              <w:t xml:space="preserve">(a) Small-scale experimental setup (detailed in main manuscript) </w:t>
                            </w:r>
                            <w:r w:rsidR="001E41AB" w:rsidRPr="006F7088">
                              <w:rPr>
                                <w:rFonts w:ascii="Times New Roman" w:hAnsi="Times New Roman" w:cs="Times New Roman"/>
                                <w:b w:val="0"/>
                                <w:bCs/>
                                <w:sz w:val="16"/>
                                <w:szCs w:val="16"/>
                              </w:rPr>
                              <w:t xml:space="preserve">denoting 4 different points (A-D) </w:t>
                            </w:r>
                            <w:r w:rsidR="00AC1C61" w:rsidRPr="006F7088">
                              <w:rPr>
                                <w:rFonts w:ascii="Times New Roman" w:hAnsi="Times New Roman" w:cs="Times New Roman"/>
                                <w:b w:val="0"/>
                                <w:bCs/>
                                <w:sz w:val="16"/>
                                <w:szCs w:val="16"/>
                              </w:rPr>
                              <w:t>f</w:t>
                            </w:r>
                            <w:r w:rsidR="0037762C" w:rsidRPr="006F7088">
                              <w:rPr>
                                <w:rFonts w:ascii="Times New Roman" w:hAnsi="Times New Roman" w:cs="Times New Roman"/>
                                <w:b w:val="0"/>
                                <w:bCs/>
                                <w:sz w:val="16"/>
                                <w:szCs w:val="16"/>
                              </w:rPr>
                              <w:t>o</w:t>
                            </w:r>
                            <w:r w:rsidR="00AC1C61" w:rsidRPr="006F7088">
                              <w:rPr>
                                <w:rFonts w:ascii="Times New Roman" w:hAnsi="Times New Roman" w:cs="Times New Roman"/>
                                <w:b w:val="0"/>
                                <w:bCs/>
                                <w:sz w:val="16"/>
                                <w:szCs w:val="16"/>
                              </w:rPr>
                              <w:t>r</w:t>
                            </w:r>
                            <w:r w:rsidR="0037762C" w:rsidRPr="006F7088">
                              <w:rPr>
                                <w:rFonts w:ascii="Times New Roman" w:hAnsi="Times New Roman" w:cs="Times New Roman"/>
                                <w:b w:val="0"/>
                                <w:bCs/>
                                <w:sz w:val="16"/>
                                <w:szCs w:val="16"/>
                              </w:rPr>
                              <w:t xml:space="preserve"> spectrum capturing, and (b) </w:t>
                            </w:r>
                            <w:r w:rsidR="00556EB6" w:rsidRPr="006F7088">
                              <w:rPr>
                                <w:rFonts w:ascii="Times New Roman" w:hAnsi="Times New Roman" w:cs="Times New Roman"/>
                                <w:b w:val="0"/>
                                <w:bCs/>
                                <w:sz w:val="16"/>
                                <w:szCs w:val="16"/>
                              </w:rPr>
                              <w:t>Spectra</w:t>
                            </w:r>
                            <w:r w:rsidR="005C6C26" w:rsidRPr="006F7088">
                              <w:rPr>
                                <w:rFonts w:ascii="Times New Roman" w:hAnsi="Times New Roman" w:cs="Times New Roman"/>
                                <w:b w:val="0"/>
                                <w:bCs/>
                                <w:sz w:val="16"/>
                                <w:szCs w:val="16"/>
                              </w:rPr>
                              <w:t xml:space="preserve"> at </w:t>
                            </w:r>
                            <w:r w:rsidR="00556EB6" w:rsidRPr="006F7088">
                              <w:rPr>
                                <w:rFonts w:ascii="Times New Roman" w:hAnsi="Times New Roman" w:cs="Times New Roman"/>
                                <w:b w:val="0"/>
                                <w:bCs/>
                                <w:sz w:val="16"/>
                                <w:szCs w:val="16"/>
                              </w:rPr>
                              <w:t>different points of the setup</w:t>
                            </w:r>
                            <w:r w:rsidR="005C6C26" w:rsidRPr="006F7088">
                              <w:rPr>
                                <w:rFonts w:ascii="Times New Roman" w:hAnsi="Times New Roman" w:cs="Times New Roman"/>
                                <w:b w:val="0"/>
                                <w:bCs/>
                                <w:sz w:val="16"/>
                                <w:szCs w:val="16"/>
                              </w:rPr>
                              <w:t xml:space="preserve"> for the multiplexer output (A), W-mod output (B), AWGR output (C) and</w:t>
                            </w:r>
                            <w:r w:rsidR="00556EB6" w:rsidRPr="006F7088">
                              <w:rPr>
                                <w:rFonts w:ascii="Times New Roman" w:hAnsi="Times New Roman" w:cs="Times New Roman"/>
                                <w:b w:val="0"/>
                                <w:bCs/>
                                <w:sz w:val="16"/>
                                <w:szCs w:val="16"/>
                              </w:rPr>
                              <w:t xml:space="preserve"> </w:t>
                            </w:r>
                            <w:r w:rsidR="00E724F0" w:rsidRPr="006F7088">
                              <w:rPr>
                                <w:rFonts w:ascii="Times New Roman" w:hAnsi="Times New Roman" w:cs="Times New Roman"/>
                                <w:b w:val="0"/>
                                <w:bCs/>
                                <w:sz w:val="16"/>
                                <w:szCs w:val="16"/>
                              </w:rPr>
                              <w:t>X-mod output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A101" id="_x0000_s1027" type="#_x0000_t202" style="position:absolute;left:0;text-align:left;margin-left:0;margin-top:0;width:360.6pt;height:172.2pt;z-index:2517027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" stroked="f">
                <v:textbox inset="0,0,0,0">
                  <w:txbxContent>
                    <w:p w14:paraId="4988A89F" w14:textId="709294B9" w:rsidR="00CE25E3" w:rsidRDefault="00C502E4" w:rsidP="00CE25E3">
                      <w:pPr>
                        <w:pStyle w:val="FootnoteText"/>
                        <w:keepNext/>
                        <w:jc w:val="center"/>
                      </w:pPr>
                      <w:r>
                        <w:rPr>
                          <w:noProof/>
                        </w:rPr>
                        <w:drawing>
                          <wp:inline distT="0" distB="0" distL="0" distR="0" wp14:anchorId="42608333" wp14:editId="70FB7D42">
                            <wp:extent cx="4579620" cy="1738630"/>
                            <wp:effectExtent l="0" t="0" r="0" b="0"/>
                            <wp:docPr id="1315687276" name="Εικόνα 5" descr="Εικόνα που περιέχει στιγμιότυπο οθόνης, γραμμ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87276" name="Εικόνα 5" descr="Εικόνα που περιέχει στιγμιότυπο οθόνης, γραμμή&#10;&#10;Το περιεχόμενο που δημιουργείται από τεχνολογία AI ενδέχεται να είναι εσφαλμένο."/>
                                    <pic:cNvPicPr/>
                                  </pic:nvPicPr>
                                  <pic:blipFill>
                                    <a:blip r:embed="rId10"/>
                                    <a:stretch>
                                      <a:fillRect/>
                                    </a:stretch>
                                  </pic:blipFill>
                                  <pic:spPr>
                                    <a:xfrm>
                                      <a:off x="0" y="0"/>
                                      <a:ext cx="4579620" cy="1738630"/>
                                    </a:xfrm>
                                    <a:prstGeom prst="rect">
                                      <a:avLst/>
                                    </a:prstGeom>
                                  </pic:spPr>
                                </pic:pic>
                              </a:graphicData>
                            </a:graphic>
                          </wp:inline>
                        </w:drawing>
                      </w:r>
                    </w:p>
                    <w:p w14:paraId="50153AFE" w14:textId="10BE31C1" w:rsidR="00FB1D88" w:rsidRPr="006F7088" w:rsidRDefault="00CE25E3" w:rsidP="00556EB6">
                      <w:pPr>
                        <w:pStyle w:val="Caption"/>
                        <w:rPr>
                          <w:rFonts w:ascii="Times New Roman" w:hAnsi="Times New Roman" w:cs="Times New Roman"/>
                          <w:b w:val="0"/>
                          <w:bCs/>
                          <w:sz w:val="16"/>
                          <w:szCs w:val="16"/>
                        </w:rPr>
                      </w:pPr>
                      <w:r w:rsidRPr="006F7088">
                        <w:rPr>
                          <w:rFonts w:ascii="Times New Roman" w:hAnsi="Times New Roman" w:cs="Times New Roman"/>
                          <w:b w:val="0"/>
                          <w:bCs/>
                          <w:sz w:val="16"/>
                          <w:szCs w:val="16"/>
                        </w:rPr>
                        <w:t xml:space="preserve">Supplementary Figure </w:t>
                      </w:r>
                      <w:r w:rsidRPr="006F7088">
                        <w:rPr>
                          <w:rFonts w:ascii="Times New Roman" w:hAnsi="Times New Roman" w:cs="Times New Roman"/>
                          <w:b w:val="0"/>
                          <w:bCs/>
                          <w:sz w:val="16"/>
                          <w:szCs w:val="16"/>
                        </w:rPr>
                        <w:fldChar w:fldCharType="begin"/>
                      </w:r>
                      <w:r w:rsidRPr="006F7088">
                        <w:rPr>
                          <w:rFonts w:ascii="Times New Roman" w:hAnsi="Times New Roman" w:cs="Times New Roman"/>
                          <w:b w:val="0"/>
                          <w:bCs/>
                          <w:sz w:val="16"/>
                          <w:szCs w:val="16"/>
                        </w:rPr>
                        <w:instrText xml:space="preserve"> SEQ Figure \* ARABIC </w:instrText>
                      </w:r>
                      <w:r w:rsidRPr="006F7088">
                        <w:rPr>
                          <w:rFonts w:ascii="Times New Roman" w:hAnsi="Times New Roman" w:cs="Times New Roman"/>
                          <w:b w:val="0"/>
                          <w:bCs/>
                          <w:sz w:val="16"/>
                          <w:szCs w:val="16"/>
                        </w:rPr>
                        <w:fldChar w:fldCharType="separate"/>
                      </w:r>
                      <w:r w:rsidR="00EB5AAC">
                        <w:rPr>
                          <w:rFonts w:ascii="Times New Roman" w:hAnsi="Times New Roman" w:cs="Times New Roman"/>
                          <w:b w:val="0"/>
                          <w:bCs/>
                          <w:noProof/>
                          <w:sz w:val="16"/>
                          <w:szCs w:val="16"/>
                        </w:rPr>
                        <w:t>2</w:t>
                      </w:r>
                      <w:r w:rsidRPr="006F7088">
                        <w:rPr>
                          <w:rFonts w:ascii="Times New Roman" w:hAnsi="Times New Roman" w:cs="Times New Roman"/>
                          <w:b w:val="0"/>
                          <w:bCs/>
                          <w:sz w:val="16"/>
                          <w:szCs w:val="16"/>
                        </w:rPr>
                        <w:fldChar w:fldCharType="end"/>
                      </w:r>
                      <w:r w:rsidRPr="006F7088">
                        <w:rPr>
                          <w:rFonts w:ascii="Times New Roman" w:hAnsi="Times New Roman" w:cs="Times New Roman"/>
                          <w:b w:val="0"/>
                          <w:bCs/>
                          <w:sz w:val="16"/>
                          <w:szCs w:val="16"/>
                        </w:rPr>
                        <w:t xml:space="preserve">: </w:t>
                      </w:r>
                      <w:r w:rsidR="00556EB6" w:rsidRPr="006F7088">
                        <w:rPr>
                          <w:rFonts w:ascii="Times New Roman" w:hAnsi="Times New Roman" w:cs="Times New Roman"/>
                          <w:b w:val="0"/>
                          <w:bCs/>
                          <w:sz w:val="16"/>
                          <w:szCs w:val="16"/>
                        </w:rPr>
                        <w:t xml:space="preserve">(a) Small-scale experimental setup (detailed in main manuscript) </w:t>
                      </w:r>
                      <w:r w:rsidR="001E41AB" w:rsidRPr="006F7088">
                        <w:rPr>
                          <w:rFonts w:ascii="Times New Roman" w:hAnsi="Times New Roman" w:cs="Times New Roman"/>
                          <w:b w:val="0"/>
                          <w:bCs/>
                          <w:sz w:val="16"/>
                          <w:szCs w:val="16"/>
                        </w:rPr>
                        <w:t xml:space="preserve">denoting 4 different points (A-D) </w:t>
                      </w:r>
                      <w:r w:rsidR="00AC1C61" w:rsidRPr="006F7088">
                        <w:rPr>
                          <w:rFonts w:ascii="Times New Roman" w:hAnsi="Times New Roman" w:cs="Times New Roman"/>
                          <w:b w:val="0"/>
                          <w:bCs/>
                          <w:sz w:val="16"/>
                          <w:szCs w:val="16"/>
                        </w:rPr>
                        <w:t>f</w:t>
                      </w:r>
                      <w:r w:rsidR="0037762C" w:rsidRPr="006F7088">
                        <w:rPr>
                          <w:rFonts w:ascii="Times New Roman" w:hAnsi="Times New Roman" w:cs="Times New Roman"/>
                          <w:b w:val="0"/>
                          <w:bCs/>
                          <w:sz w:val="16"/>
                          <w:szCs w:val="16"/>
                        </w:rPr>
                        <w:t>o</w:t>
                      </w:r>
                      <w:r w:rsidR="00AC1C61" w:rsidRPr="006F7088">
                        <w:rPr>
                          <w:rFonts w:ascii="Times New Roman" w:hAnsi="Times New Roman" w:cs="Times New Roman"/>
                          <w:b w:val="0"/>
                          <w:bCs/>
                          <w:sz w:val="16"/>
                          <w:szCs w:val="16"/>
                        </w:rPr>
                        <w:t>r</w:t>
                      </w:r>
                      <w:r w:rsidR="0037762C" w:rsidRPr="006F7088">
                        <w:rPr>
                          <w:rFonts w:ascii="Times New Roman" w:hAnsi="Times New Roman" w:cs="Times New Roman"/>
                          <w:b w:val="0"/>
                          <w:bCs/>
                          <w:sz w:val="16"/>
                          <w:szCs w:val="16"/>
                        </w:rPr>
                        <w:t xml:space="preserve"> spectrum capturing, and (b) </w:t>
                      </w:r>
                      <w:r w:rsidR="00556EB6" w:rsidRPr="006F7088">
                        <w:rPr>
                          <w:rFonts w:ascii="Times New Roman" w:hAnsi="Times New Roman" w:cs="Times New Roman"/>
                          <w:b w:val="0"/>
                          <w:bCs/>
                          <w:sz w:val="16"/>
                          <w:szCs w:val="16"/>
                        </w:rPr>
                        <w:t>Spectra</w:t>
                      </w:r>
                      <w:r w:rsidR="005C6C26" w:rsidRPr="006F7088">
                        <w:rPr>
                          <w:rFonts w:ascii="Times New Roman" w:hAnsi="Times New Roman" w:cs="Times New Roman"/>
                          <w:b w:val="0"/>
                          <w:bCs/>
                          <w:sz w:val="16"/>
                          <w:szCs w:val="16"/>
                        </w:rPr>
                        <w:t xml:space="preserve"> at </w:t>
                      </w:r>
                      <w:r w:rsidR="00556EB6" w:rsidRPr="006F7088">
                        <w:rPr>
                          <w:rFonts w:ascii="Times New Roman" w:hAnsi="Times New Roman" w:cs="Times New Roman"/>
                          <w:b w:val="0"/>
                          <w:bCs/>
                          <w:sz w:val="16"/>
                          <w:szCs w:val="16"/>
                        </w:rPr>
                        <w:t>different points of the setup</w:t>
                      </w:r>
                      <w:r w:rsidR="005C6C26" w:rsidRPr="006F7088">
                        <w:rPr>
                          <w:rFonts w:ascii="Times New Roman" w:hAnsi="Times New Roman" w:cs="Times New Roman"/>
                          <w:b w:val="0"/>
                          <w:bCs/>
                          <w:sz w:val="16"/>
                          <w:szCs w:val="16"/>
                        </w:rPr>
                        <w:t xml:space="preserve"> for the multiplexer output (A), W-mod output (B), AWGR output (C) and</w:t>
                      </w:r>
                      <w:r w:rsidR="00556EB6" w:rsidRPr="006F7088">
                        <w:rPr>
                          <w:rFonts w:ascii="Times New Roman" w:hAnsi="Times New Roman" w:cs="Times New Roman"/>
                          <w:b w:val="0"/>
                          <w:bCs/>
                          <w:sz w:val="16"/>
                          <w:szCs w:val="16"/>
                        </w:rPr>
                        <w:t xml:space="preserve"> </w:t>
                      </w:r>
                      <w:r w:rsidR="00E724F0" w:rsidRPr="006F7088">
                        <w:rPr>
                          <w:rFonts w:ascii="Times New Roman" w:hAnsi="Times New Roman" w:cs="Times New Roman"/>
                          <w:b w:val="0"/>
                          <w:bCs/>
                          <w:sz w:val="16"/>
                          <w:szCs w:val="16"/>
                        </w:rPr>
                        <w:t>X-mod output (D).</w:t>
                      </w:r>
                    </w:p>
                  </w:txbxContent>
                </v:textbox>
                <w10:wrap type="topAndBottom" anchorx="margin" anchory="margin"/>
              </v:shape>
            </w:pict>
          </mc:Fallback>
        </mc:AlternateContent>
      </w:r>
      <w:r w:rsidR="00630B8F" w:rsidRPr="006F7088">
        <w:rPr>
          <w:rFonts w:ascii="Times New Roman" w:hAnsi="Times New Roman"/>
          <w:bCs/>
          <w:lang w:val="en-US"/>
        </w:rPr>
        <w:t xml:space="preserve">To </w:t>
      </w:r>
      <w:r w:rsidR="004727FA" w:rsidRPr="006F7088">
        <w:rPr>
          <w:rFonts w:ascii="Times New Roman" w:hAnsi="Times New Roman"/>
          <w:bCs/>
          <w:lang w:val="en-US"/>
        </w:rPr>
        <w:t>validate</w:t>
      </w:r>
      <w:r w:rsidR="00630B8F" w:rsidRPr="006F7088">
        <w:rPr>
          <w:rFonts w:ascii="Times New Roman" w:hAnsi="Times New Roman"/>
          <w:bCs/>
          <w:lang w:val="en-US"/>
        </w:rPr>
        <w:t xml:space="preserve"> the multi-wavelength operation across the experimental testbed, we </w:t>
      </w:r>
      <w:r w:rsidR="00487829" w:rsidRPr="006F7088">
        <w:rPr>
          <w:rFonts w:ascii="Times New Roman" w:hAnsi="Times New Roman"/>
          <w:bCs/>
          <w:lang w:val="en-US"/>
        </w:rPr>
        <w:t xml:space="preserve">obtained the optical spectra </w:t>
      </w:r>
      <w:r w:rsidR="009E188A" w:rsidRPr="006F7088">
        <w:rPr>
          <w:rFonts w:ascii="Times New Roman" w:hAnsi="Times New Roman"/>
          <w:bCs/>
          <w:lang w:val="en-US"/>
        </w:rPr>
        <w:t xml:space="preserve">at </w:t>
      </w:r>
      <w:r w:rsidR="00487829" w:rsidRPr="006F7088">
        <w:rPr>
          <w:rFonts w:ascii="Times New Roman" w:hAnsi="Times New Roman"/>
          <w:bCs/>
          <w:lang w:val="en-US"/>
        </w:rPr>
        <w:t xml:space="preserve">four different points. These points are detailed within the </w:t>
      </w:r>
      <w:r w:rsidR="00246D19" w:rsidRPr="006F7088">
        <w:rPr>
          <w:rFonts w:ascii="Times New Roman" w:hAnsi="Times New Roman"/>
          <w:bCs/>
          <w:lang w:val="en-US"/>
        </w:rPr>
        <w:t xml:space="preserve">small-scale representation of the experimental setup </w:t>
      </w:r>
      <w:r w:rsidR="000F251C" w:rsidRPr="006F7088">
        <w:rPr>
          <w:rFonts w:ascii="Times New Roman" w:hAnsi="Times New Roman"/>
          <w:bCs/>
          <w:lang w:val="en-US"/>
        </w:rPr>
        <w:t xml:space="preserve">shown </w:t>
      </w:r>
      <w:r w:rsidR="00246D19" w:rsidRPr="006F7088">
        <w:rPr>
          <w:rFonts w:ascii="Times New Roman" w:hAnsi="Times New Roman"/>
          <w:bCs/>
          <w:lang w:val="en-US"/>
        </w:rPr>
        <w:t>in Sup. Fig. 2(a)</w:t>
      </w:r>
      <w:r w:rsidR="00E52E20" w:rsidRPr="006F7088">
        <w:rPr>
          <w:rFonts w:ascii="Times New Roman" w:hAnsi="Times New Roman"/>
          <w:bCs/>
          <w:lang w:val="en-US"/>
        </w:rPr>
        <w:t xml:space="preserve">, </w:t>
      </w:r>
      <w:r w:rsidR="000F251C" w:rsidRPr="006F7088">
        <w:rPr>
          <w:rFonts w:ascii="Times New Roman" w:hAnsi="Times New Roman"/>
          <w:bCs/>
          <w:lang w:val="en-US"/>
        </w:rPr>
        <w:t xml:space="preserve">labeled as </w:t>
      </w:r>
      <w:r w:rsidR="00E52E20" w:rsidRPr="006F7088">
        <w:rPr>
          <w:rFonts w:ascii="Times New Roman" w:hAnsi="Times New Roman"/>
          <w:bCs/>
          <w:lang w:val="en-US"/>
        </w:rPr>
        <w:t>points A-D</w:t>
      </w:r>
      <w:r w:rsidR="00246D19" w:rsidRPr="006F7088">
        <w:rPr>
          <w:rFonts w:ascii="Times New Roman" w:hAnsi="Times New Roman"/>
          <w:bCs/>
          <w:lang w:val="en-US"/>
        </w:rPr>
        <w:t xml:space="preserve">. </w:t>
      </w:r>
      <w:r w:rsidR="00F91FC8" w:rsidRPr="006F7088">
        <w:rPr>
          <w:rFonts w:ascii="Times New Roman" w:hAnsi="Times New Roman"/>
          <w:bCs/>
          <w:lang w:val="en-US"/>
        </w:rPr>
        <w:t>The</w:t>
      </w:r>
      <w:r w:rsidR="000F251C" w:rsidRPr="006F7088">
        <w:rPr>
          <w:rFonts w:ascii="Times New Roman" w:hAnsi="Times New Roman"/>
          <w:bCs/>
          <w:lang w:val="en-US"/>
        </w:rPr>
        <w:t>se</w:t>
      </w:r>
      <w:r w:rsidR="00F91FC8" w:rsidRPr="006F7088">
        <w:rPr>
          <w:rFonts w:ascii="Times New Roman" w:hAnsi="Times New Roman"/>
          <w:bCs/>
          <w:lang w:val="en-US"/>
        </w:rPr>
        <w:t xml:space="preserve"> </w:t>
      </w:r>
      <w:r w:rsidR="000F251C" w:rsidRPr="006F7088">
        <w:rPr>
          <w:rFonts w:ascii="Times New Roman" w:hAnsi="Times New Roman"/>
          <w:bCs/>
          <w:lang w:val="en-US"/>
        </w:rPr>
        <w:t>points</w:t>
      </w:r>
      <w:r w:rsidR="00F91FC8" w:rsidRPr="006F7088">
        <w:rPr>
          <w:rFonts w:ascii="Times New Roman" w:hAnsi="Times New Roman"/>
          <w:bCs/>
          <w:lang w:val="en-US"/>
        </w:rPr>
        <w:t xml:space="preserve"> were aptly selected to follow the basic </w:t>
      </w:r>
      <w:r w:rsidR="00AD3CFA" w:rsidRPr="006F7088">
        <w:rPr>
          <w:rFonts w:ascii="Times New Roman" w:hAnsi="Times New Roman"/>
          <w:bCs/>
          <w:lang w:val="en-US"/>
        </w:rPr>
        <w:t xml:space="preserve">experimental stages, i.e., after the </w:t>
      </w:r>
      <w:r w:rsidR="00CC5377" w:rsidRPr="006F7088">
        <w:rPr>
          <w:rFonts w:ascii="Times New Roman" w:hAnsi="Times New Roman"/>
          <w:bCs/>
          <w:lang w:val="en-US"/>
        </w:rPr>
        <w:t>wavelength</w:t>
      </w:r>
      <w:r w:rsidR="00ED3561" w:rsidRPr="006F7088">
        <w:rPr>
          <w:rFonts w:ascii="Times New Roman" w:hAnsi="Times New Roman"/>
          <w:bCs/>
          <w:lang w:val="en-US"/>
        </w:rPr>
        <w:t xml:space="preserve"> (de)-</w:t>
      </w:r>
      <w:r w:rsidR="00CC5377" w:rsidRPr="006F7088">
        <w:rPr>
          <w:rFonts w:ascii="Times New Roman" w:hAnsi="Times New Roman"/>
          <w:bCs/>
          <w:lang w:val="en-US"/>
        </w:rPr>
        <w:t>multiplex</w:t>
      </w:r>
      <w:r w:rsidR="00ED3561" w:rsidRPr="006F7088">
        <w:rPr>
          <w:rFonts w:ascii="Times New Roman" w:hAnsi="Times New Roman"/>
          <w:bCs/>
          <w:lang w:val="en-US"/>
        </w:rPr>
        <w:t>ing</w:t>
      </w:r>
      <w:r w:rsidR="00CC5377" w:rsidRPr="006F7088">
        <w:rPr>
          <w:rFonts w:ascii="Times New Roman" w:hAnsi="Times New Roman"/>
          <w:bCs/>
          <w:lang w:val="en-US"/>
        </w:rPr>
        <w:t xml:space="preserve">, W- and X-modulators and </w:t>
      </w:r>
      <w:r w:rsidR="00FA00A7" w:rsidRPr="006F7088">
        <w:rPr>
          <w:rFonts w:ascii="Times New Roman" w:hAnsi="Times New Roman"/>
          <w:bCs/>
          <w:lang w:val="en-US"/>
        </w:rPr>
        <w:t>AWGR</w:t>
      </w:r>
      <w:r w:rsidR="003F526B" w:rsidRPr="006F7088">
        <w:rPr>
          <w:rFonts w:ascii="Times New Roman" w:hAnsi="Times New Roman"/>
          <w:bCs/>
          <w:lang w:val="en-US"/>
        </w:rPr>
        <w:t xml:space="preserve"> output</w:t>
      </w:r>
      <w:r w:rsidR="00FA00A7" w:rsidRPr="006F7088">
        <w:rPr>
          <w:rFonts w:ascii="Times New Roman" w:hAnsi="Times New Roman"/>
          <w:bCs/>
          <w:lang w:val="en-US"/>
        </w:rPr>
        <w:t xml:space="preserve">. </w:t>
      </w:r>
      <w:r w:rsidR="00653A1A" w:rsidRPr="006F7088">
        <w:rPr>
          <w:rFonts w:ascii="Times New Roman" w:hAnsi="Times New Roman"/>
          <w:bCs/>
          <w:lang w:val="en-US"/>
        </w:rPr>
        <w:t>Supplementary Figure 2(b) illustrates the</w:t>
      </w:r>
      <w:r w:rsidR="00B311E6" w:rsidRPr="006F7088">
        <w:rPr>
          <w:rFonts w:ascii="Times New Roman" w:hAnsi="Times New Roman"/>
          <w:bCs/>
          <w:lang w:val="en-US"/>
        </w:rPr>
        <w:t xml:space="preserve"> four different spectra</w:t>
      </w:r>
      <w:r w:rsidR="006D3D3C" w:rsidRPr="006F7088">
        <w:rPr>
          <w:rFonts w:ascii="Times New Roman" w:hAnsi="Times New Roman"/>
          <w:bCs/>
          <w:lang w:val="en-US"/>
        </w:rPr>
        <w:t xml:space="preserve">, when modulating with 32 </w:t>
      </w:r>
      <w:proofErr w:type="spellStart"/>
      <w:r w:rsidR="006D3D3C" w:rsidRPr="006F7088">
        <w:rPr>
          <w:rFonts w:ascii="Times New Roman" w:hAnsi="Times New Roman"/>
          <w:bCs/>
          <w:lang w:val="en-US"/>
        </w:rPr>
        <w:t>Gbaud</w:t>
      </w:r>
      <w:proofErr w:type="spellEnd"/>
      <w:r w:rsidR="006D3D3C" w:rsidRPr="006F7088">
        <w:rPr>
          <w:rFonts w:ascii="Times New Roman" w:hAnsi="Times New Roman"/>
          <w:bCs/>
          <w:lang w:val="en-US"/>
        </w:rPr>
        <w:t xml:space="preserve"> data-rate</w:t>
      </w:r>
      <w:r w:rsidR="007C6BDA" w:rsidRPr="006F7088">
        <w:rPr>
          <w:rFonts w:ascii="Times New Roman" w:hAnsi="Times New Roman"/>
          <w:bCs/>
          <w:lang w:val="en-US"/>
        </w:rPr>
        <w:t xml:space="preserve">. </w:t>
      </w:r>
      <w:r w:rsidR="007C6BDA" w:rsidRPr="006F7088">
        <w:rPr>
          <w:rFonts w:ascii="Times New Roman" w:hAnsi="Times New Roman"/>
          <w:bCs/>
          <w:lang w:val="en-US"/>
        </w:rPr>
        <w:lastRenderedPageBreak/>
        <w:t>As it can be observed,</w:t>
      </w:r>
      <w:r w:rsidR="00812FC0" w:rsidRPr="006F7088">
        <w:rPr>
          <w:rFonts w:ascii="Times New Roman" w:hAnsi="Times New Roman"/>
          <w:bCs/>
          <w:lang w:val="en-US"/>
        </w:rPr>
        <w:t xml:space="preserve"> the power levels among the </w:t>
      </w:r>
      <w:r w:rsidR="0055552F" w:rsidRPr="006F7088">
        <w:rPr>
          <w:rFonts w:ascii="Times New Roman" w:hAnsi="Times New Roman"/>
          <w:bCs/>
          <w:lang w:val="en-US"/>
        </w:rPr>
        <w:t>16 wavelengths are equalized at each modulation stage</w:t>
      </w:r>
      <w:r w:rsidR="00B7325E" w:rsidRPr="006F7088">
        <w:rPr>
          <w:rFonts w:ascii="Times New Roman" w:hAnsi="Times New Roman"/>
          <w:bCs/>
          <w:lang w:val="en-US"/>
        </w:rPr>
        <w:t xml:space="preserve">, in order to ensure </w:t>
      </w:r>
      <w:r w:rsidR="007C6BDA" w:rsidRPr="006F7088">
        <w:rPr>
          <w:rFonts w:ascii="Times New Roman" w:hAnsi="Times New Roman"/>
          <w:bCs/>
          <w:lang w:val="en-US"/>
        </w:rPr>
        <w:t xml:space="preserve">consistent </w:t>
      </w:r>
      <w:r w:rsidR="004D16E0" w:rsidRPr="006F7088">
        <w:rPr>
          <w:rFonts w:ascii="Times New Roman" w:hAnsi="Times New Roman"/>
          <w:bCs/>
          <w:lang w:val="en-US"/>
        </w:rPr>
        <w:t>quality performance among the wavelength-carrie</w:t>
      </w:r>
      <w:r w:rsidR="004B53A7" w:rsidRPr="006F7088">
        <w:rPr>
          <w:rFonts w:ascii="Times New Roman" w:hAnsi="Times New Roman"/>
          <w:bCs/>
          <w:lang w:val="en-US"/>
        </w:rPr>
        <w:t>r</w:t>
      </w:r>
      <w:r w:rsidR="004D16E0" w:rsidRPr="006F7088">
        <w:rPr>
          <w:rFonts w:ascii="Times New Roman" w:hAnsi="Times New Roman"/>
          <w:bCs/>
          <w:lang w:val="en-US"/>
        </w:rPr>
        <w:t>s of the NN data</w:t>
      </w:r>
      <w:r w:rsidR="0055552F" w:rsidRPr="006F7088">
        <w:rPr>
          <w:rFonts w:ascii="Times New Roman" w:hAnsi="Times New Roman"/>
          <w:bCs/>
          <w:lang w:val="en-US"/>
        </w:rPr>
        <w:t xml:space="preserve">. </w:t>
      </w:r>
      <w:r w:rsidR="00A831CD" w:rsidRPr="006F7088">
        <w:rPr>
          <w:rFonts w:ascii="Times New Roman" w:hAnsi="Times New Roman"/>
          <w:bCs/>
          <w:lang w:val="en-US"/>
        </w:rPr>
        <w:t xml:space="preserve">The multiplexer output spectrum </w:t>
      </w:r>
      <w:r w:rsidR="00074BF5" w:rsidRPr="006F7088">
        <w:rPr>
          <w:rFonts w:ascii="Times New Roman" w:hAnsi="Times New Roman"/>
          <w:bCs/>
          <w:lang w:val="en-US"/>
        </w:rPr>
        <w:t xml:space="preserve">at point A, </w:t>
      </w:r>
      <w:r w:rsidR="00A831CD" w:rsidRPr="006F7088">
        <w:rPr>
          <w:rFonts w:ascii="Times New Roman" w:hAnsi="Times New Roman"/>
          <w:bCs/>
          <w:lang w:val="en-US"/>
        </w:rPr>
        <w:t>shows th</w:t>
      </w:r>
      <w:r w:rsidR="007C6BDA" w:rsidRPr="006F7088">
        <w:rPr>
          <w:rFonts w:ascii="Times New Roman" w:hAnsi="Times New Roman"/>
          <w:bCs/>
          <w:lang w:val="en-US"/>
        </w:rPr>
        <w:t>at the</w:t>
      </w:r>
      <w:r w:rsidR="00A831CD" w:rsidRPr="006F7088">
        <w:rPr>
          <w:rFonts w:ascii="Times New Roman" w:hAnsi="Times New Roman"/>
          <w:bCs/>
          <w:lang w:val="en-US"/>
        </w:rPr>
        <w:t xml:space="preserve"> wavelengths </w:t>
      </w:r>
      <w:r w:rsidR="00481EF2" w:rsidRPr="006F7088">
        <w:rPr>
          <w:rFonts w:ascii="Times New Roman" w:hAnsi="Times New Roman"/>
          <w:bCs/>
          <w:lang w:val="en-US"/>
        </w:rPr>
        <w:t xml:space="preserve">near 1536 nm </w:t>
      </w:r>
      <w:r w:rsidR="007C6BDA" w:rsidRPr="006F7088">
        <w:rPr>
          <w:rFonts w:ascii="Times New Roman" w:hAnsi="Times New Roman"/>
          <w:bCs/>
          <w:lang w:val="en-US"/>
        </w:rPr>
        <w:t>have</w:t>
      </w:r>
      <w:r w:rsidR="00074BF5" w:rsidRPr="006F7088">
        <w:rPr>
          <w:rFonts w:ascii="Times New Roman" w:hAnsi="Times New Roman"/>
          <w:bCs/>
          <w:lang w:val="en-US"/>
        </w:rPr>
        <w:t xml:space="preserve"> lower peak powers</w:t>
      </w:r>
      <w:r w:rsidR="007C6BDA" w:rsidRPr="006F7088">
        <w:rPr>
          <w:rFonts w:ascii="Times New Roman" w:hAnsi="Times New Roman"/>
          <w:bCs/>
          <w:lang w:val="en-US"/>
        </w:rPr>
        <w:t>. This</w:t>
      </w:r>
      <w:r w:rsidR="00074BF5" w:rsidRPr="006F7088">
        <w:rPr>
          <w:rFonts w:ascii="Times New Roman" w:hAnsi="Times New Roman"/>
          <w:bCs/>
          <w:lang w:val="en-US"/>
        </w:rPr>
        <w:t xml:space="preserve"> </w:t>
      </w:r>
      <w:r w:rsidR="006457FB" w:rsidRPr="006F7088">
        <w:rPr>
          <w:rFonts w:ascii="Times New Roman" w:hAnsi="Times New Roman"/>
          <w:bCs/>
          <w:lang w:val="en-US"/>
        </w:rPr>
        <w:t xml:space="preserve">was engineered based on the gain curve of the subsequent erbium doped </w:t>
      </w:r>
      <w:r w:rsidR="00206A7A" w:rsidRPr="006F7088">
        <w:rPr>
          <w:rFonts w:ascii="Times New Roman" w:hAnsi="Times New Roman"/>
          <w:bCs/>
          <w:lang w:val="en-US"/>
        </w:rPr>
        <w:t xml:space="preserve">fiber </w:t>
      </w:r>
      <w:r w:rsidR="006457FB" w:rsidRPr="006F7088">
        <w:rPr>
          <w:rFonts w:ascii="Times New Roman" w:hAnsi="Times New Roman"/>
          <w:bCs/>
          <w:lang w:val="en-US"/>
        </w:rPr>
        <w:t>amplifier (EDFA)</w:t>
      </w:r>
      <w:r w:rsidR="00206A7A" w:rsidRPr="006F7088">
        <w:rPr>
          <w:rFonts w:ascii="Times New Roman" w:hAnsi="Times New Roman"/>
          <w:bCs/>
          <w:lang w:val="en-US"/>
        </w:rPr>
        <w:t xml:space="preserve">. The W-modulator output (point B) illustrates </w:t>
      </w:r>
      <w:r w:rsidR="00D35D32" w:rsidRPr="006F7088">
        <w:rPr>
          <w:rFonts w:ascii="Times New Roman" w:hAnsi="Times New Roman"/>
          <w:bCs/>
          <w:lang w:val="en-US"/>
        </w:rPr>
        <w:t xml:space="preserve">almost </w:t>
      </w:r>
      <w:r w:rsidR="00206A7A" w:rsidRPr="006F7088">
        <w:rPr>
          <w:rFonts w:ascii="Times New Roman" w:hAnsi="Times New Roman"/>
          <w:bCs/>
          <w:lang w:val="en-US"/>
        </w:rPr>
        <w:t xml:space="preserve">uniform peak powers </w:t>
      </w:r>
      <w:r w:rsidR="00D35D32" w:rsidRPr="006F7088">
        <w:rPr>
          <w:rFonts w:ascii="Times New Roman" w:hAnsi="Times New Roman"/>
          <w:bCs/>
          <w:lang w:val="en-US"/>
        </w:rPr>
        <w:t>across</w:t>
      </w:r>
      <w:r w:rsidR="00206A7A" w:rsidRPr="006F7088">
        <w:rPr>
          <w:rFonts w:ascii="Times New Roman" w:hAnsi="Times New Roman"/>
          <w:bCs/>
          <w:lang w:val="en-US"/>
        </w:rPr>
        <w:t xml:space="preserve"> all available wavelengths</w:t>
      </w:r>
      <w:r w:rsidR="00D35D32" w:rsidRPr="006F7088">
        <w:rPr>
          <w:rFonts w:ascii="Times New Roman" w:hAnsi="Times New Roman"/>
          <w:bCs/>
          <w:lang w:val="en-US"/>
        </w:rPr>
        <w:t>, validating its broadband capabilities</w:t>
      </w:r>
      <w:r w:rsidR="00206A7A" w:rsidRPr="006F7088">
        <w:rPr>
          <w:rFonts w:ascii="Times New Roman" w:hAnsi="Times New Roman"/>
          <w:bCs/>
          <w:lang w:val="en-US"/>
        </w:rPr>
        <w:t xml:space="preserve">. </w:t>
      </w:r>
      <w:r w:rsidR="00AE3B7C" w:rsidRPr="006F7088">
        <w:rPr>
          <w:rFonts w:ascii="Times New Roman" w:hAnsi="Times New Roman"/>
          <w:bCs/>
          <w:lang w:val="en-US"/>
        </w:rPr>
        <w:t xml:space="preserve">The peak power distortion between the wavelengths at AWGR output spectrum (point C) </w:t>
      </w:r>
      <w:r w:rsidR="00721B50" w:rsidRPr="006F7088">
        <w:rPr>
          <w:rFonts w:ascii="Times New Roman" w:hAnsi="Times New Roman"/>
          <w:bCs/>
          <w:lang w:val="en-US"/>
        </w:rPr>
        <w:t>owes</w:t>
      </w:r>
      <w:r w:rsidR="00E26314" w:rsidRPr="006F7088">
        <w:rPr>
          <w:rFonts w:ascii="Times New Roman" w:hAnsi="Times New Roman"/>
          <w:bCs/>
          <w:lang w:val="en-US"/>
        </w:rPr>
        <w:t xml:space="preserve"> to the unbalanced los</w:t>
      </w:r>
      <w:r w:rsidR="00721B50" w:rsidRPr="006F7088">
        <w:rPr>
          <w:rFonts w:ascii="Times New Roman" w:hAnsi="Times New Roman"/>
          <w:bCs/>
          <w:lang w:val="en-US"/>
        </w:rPr>
        <w:t>s</w:t>
      </w:r>
      <w:r w:rsidR="00E26314" w:rsidRPr="006F7088">
        <w:rPr>
          <w:rFonts w:ascii="Times New Roman" w:hAnsi="Times New Roman"/>
          <w:bCs/>
          <w:lang w:val="en-US"/>
        </w:rPr>
        <w:t xml:space="preserve">es </w:t>
      </w:r>
      <w:r w:rsidR="00721B50" w:rsidRPr="006F7088">
        <w:rPr>
          <w:rFonts w:ascii="Times New Roman" w:hAnsi="Times New Roman"/>
          <w:bCs/>
          <w:lang w:val="en-US"/>
        </w:rPr>
        <w:t xml:space="preserve">originating </w:t>
      </w:r>
      <w:r w:rsidR="00E26314" w:rsidRPr="006F7088">
        <w:rPr>
          <w:rFonts w:ascii="Times New Roman" w:hAnsi="Times New Roman"/>
          <w:bCs/>
          <w:lang w:val="en-US"/>
        </w:rPr>
        <w:t xml:space="preserve">from the I/O ports of the AWGR module. </w:t>
      </w:r>
      <w:r w:rsidR="00053B25" w:rsidRPr="006F7088">
        <w:rPr>
          <w:rFonts w:ascii="Times New Roman" w:hAnsi="Times New Roman"/>
          <w:bCs/>
          <w:lang w:val="en-US"/>
        </w:rPr>
        <w:t xml:space="preserve">To ensure </w:t>
      </w:r>
      <w:r w:rsidR="00721B50" w:rsidRPr="006F7088">
        <w:rPr>
          <w:rFonts w:ascii="Times New Roman" w:hAnsi="Times New Roman"/>
          <w:bCs/>
          <w:lang w:val="en-US"/>
        </w:rPr>
        <w:t>a</w:t>
      </w:r>
      <w:r w:rsidR="00053B25" w:rsidRPr="006F7088">
        <w:rPr>
          <w:rFonts w:ascii="Times New Roman" w:hAnsi="Times New Roman"/>
          <w:bCs/>
          <w:lang w:val="en-US"/>
        </w:rPr>
        <w:t xml:space="preserve"> </w:t>
      </w:r>
      <w:r w:rsidR="00721B50" w:rsidRPr="006F7088">
        <w:rPr>
          <w:rFonts w:ascii="Times New Roman" w:hAnsi="Times New Roman"/>
          <w:bCs/>
          <w:lang w:val="en-US"/>
        </w:rPr>
        <w:t xml:space="preserve">peak </w:t>
      </w:r>
      <w:r w:rsidR="00053B25" w:rsidRPr="006F7088">
        <w:rPr>
          <w:rFonts w:ascii="Times New Roman" w:hAnsi="Times New Roman"/>
          <w:bCs/>
          <w:lang w:val="en-US"/>
        </w:rPr>
        <w:t>power-equalization at</w:t>
      </w:r>
      <w:r w:rsidR="00721B50" w:rsidRPr="006F7088">
        <w:rPr>
          <w:rFonts w:ascii="Times New Roman" w:hAnsi="Times New Roman"/>
          <w:bCs/>
          <w:lang w:val="en-US"/>
        </w:rPr>
        <w:t xml:space="preserve"> both</w:t>
      </w:r>
      <w:r w:rsidR="00053B25" w:rsidRPr="006F7088">
        <w:rPr>
          <w:rFonts w:ascii="Times New Roman" w:hAnsi="Times New Roman"/>
          <w:bCs/>
          <w:lang w:val="en-US"/>
        </w:rPr>
        <w:t xml:space="preserve"> the X-modulator input</w:t>
      </w:r>
      <w:r w:rsidR="00721B50" w:rsidRPr="006F7088">
        <w:rPr>
          <w:rFonts w:ascii="Times New Roman" w:hAnsi="Times New Roman"/>
          <w:bCs/>
          <w:lang w:val="en-US"/>
        </w:rPr>
        <w:t xml:space="preserve"> </w:t>
      </w:r>
      <w:r w:rsidR="00053B25" w:rsidRPr="006F7088">
        <w:rPr>
          <w:rFonts w:ascii="Times New Roman" w:hAnsi="Times New Roman"/>
          <w:bCs/>
          <w:lang w:val="en-US"/>
        </w:rPr>
        <w:t>and output</w:t>
      </w:r>
      <w:r w:rsidR="00820BFD" w:rsidRPr="006F7088">
        <w:rPr>
          <w:rFonts w:ascii="Times New Roman" w:hAnsi="Times New Roman"/>
          <w:bCs/>
          <w:lang w:val="en-US"/>
        </w:rPr>
        <w:t xml:space="preserve"> (point D)</w:t>
      </w:r>
      <w:r w:rsidR="00053B25" w:rsidRPr="006F7088">
        <w:rPr>
          <w:rFonts w:ascii="Times New Roman" w:hAnsi="Times New Roman"/>
          <w:bCs/>
          <w:lang w:val="en-US"/>
        </w:rPr>
        <w:t xml:space="preserve">, </w:t>
      </w:r>
      <w:r w:rsidR="008E1FE2" w:rsidRPr="006F7088">
        <w:rPr>
          <w:rFonts w:ascii="Times New Roman" w:hAnsi="Times New Roman"/>
          <w:bCs/>
          <w:lang w:val="en-US"/>
        </w:rPr>
        <w:t xml:space="preserve">a wave-shaper was placed at the output of the AWGR in order to customize the attenuation per wavelength-channel. </w:t>
      </w:r>
      <w:r w:rsidR="003A14A3" w:rsidRPr="006F7088">
        <w:rPr>
          <w:rFonts w:ascii="Times New Roman" w:hAnsi="Times New Roman"/>
          <w:bCs/>
          <w:lang w:val="en-US"/>
        </w:rPr>
        <w:t>It is worth noting that</w:t>
      </w:r>
      <w:r w:rsidR="00D752EE" w:rsidRPr="006F7088">
        <w:rPr>
          <w:rFonts w:ascii="Times New Roman" w:hAnsi="Times New Roman"/>
          <w:bCs/>
          <w:lang w:val="en-US"/>
        </w:rPr>
        <w:t xml:space="preserve"> the data rate of 32 </w:t>
      </w:r>
      <w:proofErr w:type="spellStart"/>
      <w:r w:rsidR="00D752EE" w:rsidRPr="006F7088">
        <w:rPr>
          <w:rFonts w:ascii="Times New Roman" w:hAnsi="Times New Roman"/>
          <w:bCs/>
          <w:lang w:val="en-US"/>
        </w:rPr>
        <w:t>Gbaud</w:t>
      </w:r>
      <w:proofErr w:type="spellEnd"/>
      <w:r w:rsidR="00D752EE" w:rsidRPr="006F7088">
        <w:rPr>
          <w:rFonts w:ascii="Times New Roman" w:hAnsi="Times New Roman"/>
          <w:bCs/>
          <w:lang w:val="en-US"/>
        </w:rPr>
        <w:t>, was the maximum achievable based on the experimental devices we employed.</w:t>
      </w:r>
      <w:r w:rsidR="00F361E0" w:rsidRPr="006F7088">
        <w:rPr>
          <w:rFonts w:ascii="Times New Roman" w:hAnsi="Times New Roman"/>
          <w:bCs/>
          <w:lang w:val="en-US"/>
        </w:rPr>
        <w:t xml:space="preserve"> As shown in Sup. Fig. 2(b) and </w:t>
      </w:r>
      <w:r w:rsidR="00095F2D" w:rsidRPr="006F7088">
        <w:rPr>
          <w:rFonts w:ascii="Times New Roman" w:hAnsi="Times New Roman"/>
          <w:bCs/>
          <w:lang w:val="en-US"/>
        </w:rPr>
        <w:t>spectrum-</w:t>
      </w:r>
      <w:r w:rsidR="00F361E0" w:rsidRPr="006F7088">
        <w:rPr>
          <w:rFonts w:ascii="Times New Roman" w:hAnsi="Times New Roman"/>
          <w:bCs/>
          <w:lang w:val="en-US"/>
        </w:rPr>
        <w:t xml:space="preserve">graph </w:t>
      </w:r>
      <w:r w:rsidR="00095F2D" w:rsidRPr="006F7088">
        <w:rPr>
          <w:rFonts w:ascii="Times New Roman" w:hAnsi="Times New Roman"/>
          <w:bCs/>
          <w:lang w:val="en-US"/>
        </w:rPr>
        <w:t xml:space="preserve">of point </w:t>
      </w:r>
      <w:r w:rsidR="00F361E0" w:rsidRPr="006F7088">
        <w:rPr>
          <w:rFonts w:ascii="Times New Roman" w:hAnsi="Times New Roman"/>
          <w:bCs/>
          <w:lang w:val="en-US"/>
        </w:rPr>
        <w:t>C</w:t>
      </w:r>
      <w:r w:rsidR="00095F2D" w:rsidRPr="006F7088">
        <w:rPr>
          <w:rFonts w:ascii="Times New Roman" w:hAnsi="Times New Roman"/>
          <w:bCs/>
          <w:lang w:val="en-US"/>
        </w:rPr>
        <w:t xml:space="preserve">, the wavelengths generated from the frequency comb laser </w:t>
      </w:r>
      <w:r w:rsidR="00DF35FD" w:rsidRPr="006F7088">
        <w:rPr>
          <w:rFonts w:ascii="Times New Roman" w:hAnsi="Times New Roman"/>
          <w:bCs/>
          <w:lang w:val="en-US"/>
        </w:rPr>
        <w:t xml:space="preserve">were misaligned with the </w:t>
      </w:r>
      <w:r w:rsidR="001A4510" w:rsidRPr="006F7088">
        <w:rPr>
          <w:rFonts w:ascii="Times New Roman" w:hAnsi="Times New Roman"/>
          <w:bCs/>
          <w:lang w:val="en-US"/>
        </w:rPr>
        <w:t xml:space="preserve">AWGR-channels. </w:t>
      </w:r>
      <w:r w:rsidR="009B0CB3" w:rsidRPr="006F7088">
        <w:rPr>
          <w:rFonts w:ascii="Times New Roman" w:hAnsi="Times New Roman"/>
          <w:bCs/>
          <w:lang w:val="en-US"/>
        </w:rPr>
        <w:t>Consequently</w:t>
      </w:r>
      <w:r w:rsidR="001A4510" w:rsidRPr="006F7088">
        <w:rPr>
          <w:rFonts w:ascii="Times New Roman" w:hAnsi="Times New Roman"/>
          <w:bCs/>
          <w:lang w:val="en-US"/>
        </w:rPr>
        <w:t xml:space="preserve">, an increase of the data-rate would result </w:t>
      </w:r>
      <w:r w:rsidR="00C33A37" w:rsidRPr="006F7088">
        <w:rPr>
          <w:rFonts w:ascii="Times New Roman" w:hAnsi="Times New Roman"/>
          <w:bCs/>
          <w:lang w:val="en-US"/>
        </w:rPr>
        <w:t xml:space="preserve">in information-loss due to the </w:t>
      </w:r>
      <w:r w:rsidR="009B0CB3" w:rsidRPr="006F7088">
        <w:rPr>
          <w:rFonts w:ascii="Times New Roman" w:hAnsi="Times New Roman"/>
          <w:bCs/>
          <w:lang w:val="en-US"/>
        </w:rPr>
        <w:t xml:space="preserve">grid </w:t>
      </w:r>
      <w:r w:rsidR="00C33A37" w:rsidRPr="006F7088">
        <w:rPr>
          <w:rFonts w:ascii="Times New Roman" w:hAnsi="Times New Roman"/>
          <w:bCs/>
          <w:lang w:val="en-US"/>
        </w:rPr>
        <w:t xml:space="preserve">mismatch of </w:t>
      </w:r>
      <w:r w:rsidR="009B0CB3" w:rsidRPr="006F7088">
        <w:rPr>
          <w:rFonts w:ascii="Times New Roman" w:hAnsi="Times New Roman"/>
          <w:bCs/>
          <w:lang w:val="en-US"/>
        </w:rPr>
        <w:t>the frequency comb</w:t>
      </w:r>
      <w:r w:rsidR="00C33A37" w:rsidRPr="006F7088">
        <w:rPr>
          <w:rFonts w:ascii="Times New Roman" w:hAnsi="Times New Roman"/>
          <w:bCs/>
          <w:lang w:val="en-US"/>
        </w:rPr>
        <w:t xml:space="preserve"> and AWGR-channel</w:t>
      </w:r>
      <w:r w:rsidR="002B3957" w:rsidRPr="006F7088">
        <w:rPr>
          <w:rFonts w:ascii="Times New Roman" w:hAnsi="Times New Roman"/>
          <w:bCs/>
          <w:lang w:val="en-US"/>
        </w:rPr>
        <w:t xml:space="preserve">. The frequency comb was already thermally tuned to the maximum </w:t>
      </w:r>
      <w:r w:rsidR="009B0CB3" w:rsidRPr="006F7088">
        <w:rPr>
          <w:rFonts w:ascii="Times New Roman" w:hAnsi="Times New Roman"/>
          <w:bCs/>
          <w:lang w:val="en-US"/>
        </w:rPr>
        <w:t>achievable</w:t>
      </w:r>
      <w:r w:rsidR="0026030B" w:rsidRPr="006F7088">
        <w:rPr>
          <w:rFonts w:ascii="Times New Roman" w:hAnsi="Times New Roman"/>
          <w:bCs/>
          <w:lang w:val="en-US"/>
        </w:rPr>
        <w:t xml:space="preserve"> detuning</w:t>
      </w:r>
      <w:r w:rsidR="008116CF" w:rsidRPr="006F7088">
        <w:rPr>
          <w:rFonts w:ascii="Times New Roman" w:hAnsi="Times New Roman"/>
          <w:bCs/>
          <w:lang w:val="en-US"/>
        </w:rPr>
        <w:t xml:space="preserve"> (wavelength+</w:t>
      </w:r>
      <w:proofErr w:type="spellStart"/>
      <w:r w:rsidR="008116CF" w:rsidRPr="006F7088">
        <w:rPr>
          <w:rFonts w:ascii="Times New Roman" w:hAnsi="Times New Roman"/>
          <w:bCs/>
          <w:lang w:val="el-GR"/>
        </w:rPr>
        <w:t>Δλ</w:t>
      </w:r>
      <w:proofErr w:type="spellEnd"/>
      <w:r w:rsidR="008116CF" w:rsidRPr="006F7088">
        <w:rPr>
          <w:rFonts w:ascii="Times New Roman" w:hAnsi="Times New Roman"/>
          <w:bCs/>
          <w:lang w:val="en-US"/>
        </w:rPr>
        <w:t>)</w:t>
      </w:r>
      <w:r w:rsidR="0026030B" w:rsidRPr="006F7088">
        <w:rPr>
          <w:rFonts w:ascii="Times New Roman" w:hAnsi="Times New Roman"/>
          <w:bCs/>
          <w:lang w:val="en-US"/>
        </w:rPr>
        <w:t xml:space="preserve">, while </w:t>
      </w:r>
      <w:r w:rsidR="00523BA2" w:rsidRPr="006F7088">
        <w:rPr>
          <w:rFonts w:ascii="Times New Roman" w:hAnsi="Times New Roman"/>
          <w:bCs/>
          <w:lang w:val="en-US"/>
        </w:rPr>
        <w:t>the heaters of the</w:t>
      </w:r>
      <w:r w:rsidR="00ED3A52" w:rsidRPr="006F7088">
        <w:rPr>
          <w:rFonts w:ascii="Times New Roman" w:hAnsi="Times New Roman"/>
          <w:bCs/>
          <w:lang w:val="en-US"/>
        </w:rPr>
        <w:t xml:space="preserve"> </w:t>
      </w:r>
      <w:r w:rsidR="0026030B" w:rsidRPr="006F7088">
        <w:rPr>
          <w:rFonts w:ascii="Times New Roman" w:hAnsi="Times New Roman"/>
          <w:bCs/>
          <w:lang w:val="en-US"/>
        </w:rPr>
        <w:t xml:space="preserve">AWGR </w:t>
      </w:r>
      <w:r w:rsidR="00523BA2" w:rsidRPr="006F7088">
        <w:rPr>
          <w:rFonts w:ascii="Times New Roman" w:hAnsi="Times New Roman"/>
          <w:bCs/>
          <w:lang w:val="en-US"/>
        </w:rPr>
        <w:t xml:space="preserve">module </w:t>
      </w:r>
      <w:r w:rsidR="003F0580" w:rsidRPr="006F7088">
        <w:rPr>
          <w:rFonts w:ascii="Times New Roman" w:hAnsi="Times New Roman"/>
          <w:bCs/>
          <w:lang w:val="en-US"/>
        </w:rPr>
        <w:t>could not be adjusted due to</w:t>
      </w:r>
      <w:r w:rsidR="00ED3A52" w:rsidRPr="006F7088">
        <w:rPr>
          <w:rFonts w:ascii="Times New Roman" w:hAnsi="Times New Roman"/>
          <w:bCs/>
          <w:lang w:val="en-US"/>
        </w:rPr>
        <w:t xml:space="preserve"> </w:t>
      </w:r>
      <w:r w:rsidR="003F0580" w:rsidRPr="006F7088">
        <w:rPr>
          <w:rFonts w:ascii="Times New Roman" w:hAnsi="Times New Roman"/>
          <w:bCs/>
          <w:lang w:val="en-US"/>
        </w:rPr>
        <w:t xml:space="preserve">a </w:t>
      </w:r>
      <w:r w:rsidR="00F969E5" w:rsidRPr="006F7088">
        <w:rPr>
          <w:rFonts w:ascii="Times New Roman" w:hAnsi="Times New Roman"/>
          <w:bCs/>
          <w:lang w:val="en-US"/>
        </w:rPr>
        <w:t xml:space="preserve">faulty </w:t>
      </w:r>
      <w:r w:rsidR="003F0580" w:rsidRPr="006F7088">
        <w:rPr>
          <w:rFonts w:ascii="Times New Roman" w:hAnsi="Times New Roman"/>
          <w:bCs/>
          <w:lang w:val="en-US"/>
        </w:rPr>
        <w:t>control circuit.</w:t>
      </w:r>
    </w:p>
    <w:p w14:paraId="1A4A05E1" w14:textId="43D85982" w:rsidR="00AC0AF8" w:rsidRPr="0007756C" w:rsidRDefault="00C502E4" w:rsidP="00C502E4">
      <w:pPr>
        <w:spacing w:before="120" w:after="120" w:line="252" w:lineRule="auto"/>
        <w:rPr>
          <w:rFonts w:ascii="Times New Roman" w:hAnsi="Times New Roman"/>
          <w:b/>
          <w:bCs/>
          <w:lang w:val="en-US"/>
        </w:rPr>
      </w:pPr>
      <w:r w:rsidRPr="0007756C">
        <w:rPr>
          <w:rFonts w:ascii="Times New Roman" w:hAnsi="Times New Roman"/>
          <w:b/>
          <w:bCs/>
          <w:lang w:val="en-US"/>
        </w:rPr>
        <w:t xml:space="preserve">S3. </w:t>
      </w:r>
      <w:r w:rsidRPr="0007756C">
        <w:rPr>
          <w:rFonts w:ascii="Times New Roman" w:hAnsi="Times New Roman"/>
          <w:b/>
          <w:bCs/>
          <w:lang w:val="en-US"/>
        </w:rPr>
        <w:tab/>
      </w:r>
      <w:r w:rsidR="002E0C11" w:rsidRPr="0007756C">
        <w:rPr>
          <w:rFonts w:ascii="Times New Roman" w:hAnsi="Times New Roman"/>
          <w:b/>
          <w:bCs/>
          <w:lang w:val="en-US"/>
        </w:rPr>
        <w:t xml:space="preserve">Power consumption </w:t>
      </w:r>
      <w:r w:rsidR="00D707FD" w:rsidRPr="0007756C">
        <w:rPr>
          <w:rFonts w:ascii="Times New Roman" w:hAnsi="Times New Roman"/>
          <w:b/>
          <w:bCs/>
          <w:lang w:val="en-US"/>
        </w:rPr>
        <w:t>breakdown</w:t>
      </w:r>
      <w:r w:rsidR="002E0C11" w:rsidRPr="0007756C">
        <w:rPr>
          <w:rFonts w:ascii="Times New Roman" w:hAnsi="Times New Roman"/>
          <w:b/>
          <w:bCs/>
          <w:lang w:val="en-US"/>
        </w:rPr>
        <w:t xml:space="preserve"> </w:t>
      </w:r>
    </w:p>
    <w:p w14:paraId="5FD9C36C" w14:textId="5DA37DEC" w:rsidR="002A7A3D" w:rsidRDefault="00A51195" w:rsidP="00D468A8">
      <w:pPr>
        <w:spacing w:line="21" w:lineRule="atLeast"/>
        <w:ind w:firstLine="144"/>
        <w:rPr>
          <w:rFonts w:ascii="Times New Roman" w:hAnsi="Times New Roman"/>
        </w:rPr>
      </w:pPr>
      <w:r w:rsidRPr="006F7088">
        <w:rPr>
          <w:noProof/>
        </w:rPr>
        <mc:AlternateContent>
          <mc:Choice Requires="wps">
            <w:drawing>
              <wp:anchor distT="0" distB="0" distL="114300" distR="114300" simplePos="0" relativeHeight="251704832" behindDoc="0" locked="0" layoutInCell="1" allowOverlap="1" wp14:anchorId="24B3149B" wp14:editId="5E2E4FE7">
                <wp:simplePos x="0" y="0"/>
                <wp:positionH relativeFrom="margin">
                  <wp:align>right</wp:align>
                </wp:positionH>
                <wp:positionV relativeFrom="margin">
                  <wp:align>bottom</wp:align>
                </wp:positionV>
                <wp:extent cx="4572000" cy="2933700"/>
                <wp:effectExtent l="0" t="0" r="0" b="0"/>
                <wp:wrapTopAndBottom/>
                <wp:docPr id="638489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3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A181A" w14:textId="411A8086" w:rsidR="00B04BD7" w:rsidRPr="00F23A06" w:rsidRDefault="00B04BD7" w:rsidP="00B04BD7">
                            <w:pPr>
                              <w:pStyle w:val="Caption"/>
                              <w:keepNext/>
                              <w:rPr>
                                <w:rFonts w:ascii="Times New Roman" w:hAnsi="Times New Roman" w:cs="Times New Roman"/>
                                <w:sz w:val="16"/>
                                <w:szCs w:val="16"/>
                              </w:rPr>
                            </w:pPr>
                            <w:r w:rsidRPr="00F23A06">
                              <w:rPr>
                                <w:rFonts w:ascii="Times New Roman" w:hAnsi="Times New Roman" w:cs="Times New Roman"/>
                                <w:sz w:val="16"/>
                                <w:szCs w:val="16"/>
                              </w:rPr>
                              <w:t xml:space="preserve">Supplementary Table </w:t>
                            </w:r>
                            <w:r w:rsidRPr="00F23A06">
                              <w:rPr>
                                <w:rFonts w:ascii="Times New Roman" w:hAnsi="Times New Roman" w:cs="Times New Roman"/>
                                <w:sz w:val="16"/>
                                <w:szCs w:val="16"/>
                              </w:rPr>
                              <w:fldChar w:fldCharType="begin"/>
                            </w:r>
                            <w:r w:rsidRPr="00F23A06">
                              <w:rPr>
                                <w:rFonts w:ascii="Times New Roman" w:hAnsi="Times New Roman" w:cs="Times New Roman"/>
                                <w:sz w:val="16"/>
                                <w:szCs w:val="16"/>
                              </w:rPr>
                              <w:instrText xml:space="preserve"> SEQ Table \* ARABIC </w:instrText>
                            </w:r>
                            <w:r w:rsidRPr="00F23A06">
                              <w:rPr>
                                <w:rFonts w:ascii="Times New Roman" w:hAnsi="Times New Roman" w:cs="Times New Roman"/>
                                <w:sz w:val="16"/>
                                <w:szCs w:val="16"/>
                              </w:rPr>
                              <w:fldChar w:fldCharType="separate"/>
                            </w:r>
                            <w:r w:rsidR="00EB5AAC">
                              <w:rPr>
                                <w:rFonts w:ascii="Times New Roman" w:hAnsi="Times New Roman" w:cs="Times New Roman"/>
                                <w:noProof/>
                                <w:sz w:val="16"/>
                                <w:szCs w:val="16"/>
                              </w:rPr>
                              <w:t>1</w:t>
                            </w:r>
                            <w:r w:rsidRPr="00F23A06">
                              <w:rPr>
                                <w:rFonts w:ascii="Times New Roman" w:hAnsi="Times New Roman" w:cs="Times New Roman"/>
                                <w:noProof/>
                                <w:sz w:val="16"/>
                                <w:szCs w:val="16"/>
                              </w:rPr>
                              <w:fldChar w:fldCharType="end"/>
                            </w:r>
                            <w:r w:rsidRPr="00F23A06">
                              <w:rPr>
                                <w:rFonts w:ascii="Times New Roman" w:hAnsi="Times New Roman" w:cs="Times New Roman"/>
                                <w:sz w:val="16"/>
                                <w:szCs w:val="16"/>
                              </w:rPr>
                              <w:t>: Power consumption and total count of the SiPho-based components considered for the N×N AWGR architecture.</w:t>
                            </w:r>
                          </w:p>
                          <w:tbl>
                            <w:tblPr>
                              <w:tblW w:w="6930" w:type="dxa"/>
                              <w:tblLayout w:type="fixed"/>
                              <w:tblCellMar>
                                <w:left w:w="0" w:type="dxa"/>
                                <w:right w:w="0" w:type="dxa"/>
                              </w:tblCellMar>
                              <w:tblLook w:val="0600" w:firstRow="0" w:lastRow="0" w:firstColumn="0" w:lastColumn="0" w:noHBand="1" w:noVBand="1"/>
                            </w:tblPr>
                            <w:tblGrid>
                              <w:gridCol w:w="1530"/>
                              <w:gridCol w:w="1080"/>
                              <w:gridCol w:w="1710"/>
                              <w:gridCol w:w="2610"/>
                            </w:tblGrid>
                            <w:tr w:rsidR="00B04BD7" w:rsidRPr="00B85F98" w14:paraId="7BA77993" w14:textId="77777777" w:rsidTr="00A51195">
                              <w:trPr>
                                <w:trHeight w:val="144"/>
                              </w:trPr>
                              <w:tc>
                                <w:tcPr>
                                  <w:tcW w:w="1530" w:type="dxa"/>
                                  <w:tcBorders>
                                    <w:top w:val="single" w:sz="18" w:space="0" w:color="auto"/>
                                    <w:left w:val="nil"/>
                                    <w:bottom w:val="single" w:sz="18" w:space="0" w:color="auto"/>
                                    <w:right w:val="single" w:sz="18" w:space="0" w:color="auto"/>
                                  </w:tcBorders>
                                  <w:tcMar>
                                    <w:top w:w="15" w:type="dxa"/>
                                    <w:left w:w="70" w:type="dxa"/>
                                    <w:bottom w:w="0" w:type="dxa"/>
                                    <w:right w:w="70" w:type="dxa"/>
                                  </w:tcMar>
                                  <w:vAlign w:val="center"/>
                                  <w:hideMark/>
                                </w:tcPr>
                                <w:p w14:paraId="3C1361E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b/>
                                      <w:bCs/>
                                      <w:color w:val="000000"/>
                                      <w:sz w:val="16"/>
                                      <w:szCs w:val="16"/>
                                      <w:lang w:val="en-US"/>
                                    </w:rPr>
                                    <w:t>Component</w:t>
                                  </w:r>
                                </w:p>
                              </w:tc>
                              <w:tc>
                                <w:tcPr>
                                  <w:tcW w:w="1080" w:type="dxa"/>
                                  <w:tcBorders>
                                    <w:top w:val="single" w:sz="18" w:space="0" w:color="auto"/>
                                    <w:left w:val="single" w:sz="18" w:space="0" w:color="auto"/>
                                    <w:bottom w:val="single" w:sz="18" w:space="0" w:color="auto"/>
                                    <w:right w:val="single" w:sz="18" w:space="0" w:color="auto"/>
                                  </w:tcBorders>
                                  <w:vAlign w:val="center"/>
                                </w:tcPr>
                                <w:p w14:paraId="4E9ED65F" w14:textId="77777777" w:rsidR="00B04BD7" w:rsidRPr="00F23A06" w:rsidRDefault="00B04BD7" w:rsidP="00B04BD7">
                                  <w:pPr>
                                    <w:spacing w:line="21" w:lineRule="atLeast"/>
                                    <w:ind w:firstLine="144"/>
                                    <w:jc w:val="left"/>
                                    <w:rPr>
                                      <w:rFonts w:ascii="Times New Roman" w:eastAsia="Times" w:hAnsi="Times New Roman"/>
                                      <w:b/>
                                      <w:bCs/>
                                      <w:color w:val="000000"/>
                                      <w:sz w:val="16"/>
                                      <w:szCs w:val="16"/>
                                      <w:lang w:val="en-US"/>
                                    </w:rPr>
                                  </w:pPr>
                                  <w:r w:rsidRPr="00F23A06">
                                    <w:rPr>
                                      <w:rFonts w:ascii="Times New Roman" w:eastAsia="Times" w:hAnsi="Times New Roman"/>
                                      <w:b/>
                                      <w:bCs/>
                                      <w:color w:val="000000"/>
                                      <w:sz w:val="16"/>
                                      <w:szCs w:val="16"/>
                                      <w:lang w:val="en-US"/>
                                    </w:rPr>
                                    <w:t>Reference</w:t>
                                  </w:r>
                                </w:p>
                              </w:tc>
                              <w:tc>
                                <w:tcPr>
                                  <w:tcW w:w="1710" w:type="dxa"/>
                                  <w:tcBorders>
                                    <w:top w:val="single" w:sz="18" w:space="0" w:color="auto"/>
                                    <w:left w:val="single" w:sz="18" w:space="0" w:color="auto"/>
                                    <w:bottom w:val="single" w:sz="18" w:space="0" w:color="auto"/>
                                    <w:right w:val="single" w:sz="18" w:space="0" w:color="auto"/>
                                  </w:tcBorders>
                                  <w:vAlign w:val="center"/>
                                </w:tcPr>
                                <w:p w14:paraId="3E92C7FD" w14:textId="77777777" w:rsidR="00B04BD7" w:rsidRPr="00F23A06" w:rsidRDefault="00B04BD7" w:rsidP="00B04BD7">
                                  <w:pPr>
                                    <w:spacing w:line="21" w:lineRule="atLeast"/>
                                    <w:ind w:firstLine="144"/>
                                    <w:jc w:val="left"/>
                                    <w:rPr>
                                      <w:rFonts w:ascii="Times New Roman" w:eastAsia="Times" w:hAnsi="Times New Roman"/>
                                      <w:b/>
                                      <w:bCs/>
                                      <w:color w:val="000000"/>
                                      <w:sz w:val="16"/>
                                      <w:szCs w:val="16"/>
                                      <w:lang w:val="en-US"/>
                                    </w:rPr>
                                  </w:pPr>
                                  <w:r w:rsidRPr="00F23A06">
                                    <w:rPr>
                                      <w:rFonts w:ascii="Times New Roman" w:eastAsia="Times" w:hAnsi="Times New Roman"/>
                                      <w:b/>
                                      <w:bCs/>
                                      <w:color w:val="000000"/>
                                      <w:sz w:val="16"/>
                                      <w:szCs w:val="16"/>
                                      <w:lang w:val="en-US"/>
                                    </w:rPr>
                                    <w:t>Consumption (mW)</w:t>
                                  </w:r>
                                </w:p>
                              </w:tc>
                              <w:tc>
                                <w:tcPr>
                                  <w:tcW w:w="2610" w:type="dxa"/>
                                  <w:tcBorders>
                                    <w:top w:val="single" w:sz="18" w:space="0" w:color="auto"/>
                                    <w:left w:val="single" w:sz="18" w:space="0" w:color="auto"/>
                                    <w:bottom w:val="single" w:sz="18" w:space="0" w:color="auto"/>
                                    <w:right w:val="nil"/>
                                  </w:tcBorders>
                                  <w:tcMar>
                                    <w:top w:w="15" w:type="dxa"/>
                                    <w:left w:w="70" w:type="dxa"/>
                                    <w:bottom w:w="0" w:type="dxa"/>
                                    <w:right w:w="70" w:type="dxa"/>
                                  </w:tcMar>
                                  <w:vAlign w:val="center"/>
                                  <w:hideMark/>
                                </w:tcPr>
                                <w:p w14:paraId="200F07B5"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b/>
                                      <w:bCs/>
                                      <w:color w:val="000000"/>
                                      <w:sz w:val="16"/>
                                      <w:szCs w:val="16"/>
                                      <w:lang w:val="en-US"/>
                                    </w:rPr>
                                    <w:t>Component Count</w:t>
                                  </w:r>
                                </w:p>
                              </w:tc>
                            </w:tr>
                            <w:tr w:rsidR="00B04BD7" w:rsidRPr="00B85F98" w14:paraId="04B53AAF" w14:textId="77777777" w:rsidTr="00A51195">
                              <w:trPr>
                                <w:trHeight w:val="144"/>
                              </w:trPr>
                              <w:tc>
                                <w:tcPr>
                                  <w:tcW w:w="1530" w:type="dxa"/>
                                  <w:tcBorders>
                                    <w:top w:val="single" w:sz="18" w:space="0" w:color="auto"/>
                                    <w:left w:val="nil"/>
                                    <w:bottom w:val="single" w:sz="8" w:space="0" w:color="auto"/>
                                    <w:right w:val="single" w:sz="18" w:space="0" w:color="auto"/>
                                  </w:tcBorders>
                                  <w:tcMar>
                                    <w:top w:w="15" w:type="dxa"/>
                                    <w:left w:w="70" w:type="dxa"/>
                                    <w:bottom w:w="0" w:type="dxa"/>
                                    <w:right w:w="70" w:type="dxa"/>
                                  </w:tcMar>
                                  <w:vAlign w:val="center"/>
                                </w:tcPr>
                                <w:p w14:paraId="62EFFFE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Frequency Comb</w:t>
                                  </w:r>
                                </w:p>
                              </w:tc>
                              <w:tc>
                                <w:tcPr>
                                  <w:tcW w:w="1080" w:type="dxa"/>
                                  <w:tcBorders>
                                    <w:top w:val="single" w:sz="18" w:space="0" w:color="auto"/>
                                    <w:left w:val="single" w:sz="18" w:space="0" w:color="auto"/>
                                    <w:bottom w:val="single" w:sz="8" w:space="0" w:color="auto"/>
                                    <w:right w:val="single" w:sz="18" w:space="0" w:color="auto"/>
                                  </w:tcBorders>
                                  <w:vAlign w:val="center"/>
                                </w:tcPr>
                                <w:p w14:paraId="2C39125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tcBorders>
                                    <w:top w:val="single" w:sz="18" w:space="0" w:color="auto"/>
                                    <w:left w:val="single" w:sz="18" w:space="0" w:color="auto"/>
                                    <w:bottom w:val="single" w:sz="8" w:space="0" w:color="auto"/>
                                    <w:right w:val="single" w:sz="18" w:space="0" w:color="auto"/>
                                  </w:tcBorders>
                                  <w:vAlign w:val="center"/>
                                </w:tcPr>
                                <w:p w14:paraId="248264A3"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1,000</w:t>
                                  </w:r>
                                  <w:r w:rsidRPr="00F23A06">
                                    <w:rPr>
                                      <w:rFonts w:ascii="Times New Roman" w:eastAsia="Times" w:hAnsi="Times New Roman"/>
                                      <w:color w:val="000000"/>
                                      <w:sz w:val="16"/>
                                      <w:szCs w:val="16"/>
                                      <w:vertAlign w:val="superscript"/>
                                      <w:lang w:val="en-US"/>
                                    </w:rPr>
                                    <w:t>*</w:t>
                                  </w:r>
                                </w:p>
                              </w:tc>
                              <w:tc>
                                <w:tcPr>
                                  <w:tcW w:w="2610" w:type="dxa"/>
                                  <w:tcBorders>
                                    <w:top w:val="single" w:sz="18" w:space="0" w:color="auto"/>
                                    <w:left w:val="single" w:sz="18" w:space="0" w:color="auto"/>
                                    <w:bottom w:val="single" w:sz="8" w:space="0" w:color="auto"/>
                                    <w:right w:val="nil"/>
                                  </w:tcBorders>
                                  <w:tcMar>
                                    <w:top w:w="15" w:type="dxa"/>
                                    <w:left w:w="70" w:type="dxa"/>
                                    <w:bottom w:w="0" w:type="dxa"/>
                                    <w:right w:w="70" w:type="dxa"/>
                                  </w:tcMar>
                                  <w:vAlign w:val="center"/>
                                </w:tcPr>
                                <w:p w14:paraId="395B757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w:t>
                                  </w:r>
                                </w:p>
                              </w:tc>
                            </w:tr>
                            <w:tr w:rsidR="00B04BD7" w:rsidRPr="00B85F98" w14:paraId="0F55D612"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tcPr>
                                <w:p w14:paraId="3798FBC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DAC</w:t>
                                  </w:r>
                                </w:p>
                              </w:tc>
                              <w:tc>
                                <w:tcPr>
                                  <w:tcW w:w="1080" w:type="dxa"/>
                                  <w:tcBorders>
                                    <w:top w:val="single" w:sz="8" w:space="0" w:color="auto"/>
                                    <w:left w:val="single" w:sz="18" w:space="0" w:color="auto"/>
                                    <w:bottom w:val="single" w:sz="8" w:space="0" w:color="auto"/>
                                    <w:right w:val="single" w:sz="18" w:space="0" w:color="auto"/>
                                  </w:tcBorders>
                                  <w:vAlign w:val="center"/>
                                </w:tcPr>
                                <w:p w14:paraId="02FEED17" w14:textId="3CE8E971"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Pr>
                                      <w:rFonts w:ascii="Times New Roman" w:eastAsia="Times" w:hAnsi="Times New Roman"/>
                                      <w:color w:val="000000"/>
                                      <w:sz w:val="16"/>
                                      <w:szCs w:val="16"/>
                                      <w:lang w:val="en-US"/>
                                    </w:rPr>
                                    <w:fldChar w:fldCharType="begin"/>
                                  </w:r>
                                  <w:r>
                                    <w:rPr>
                                      <w:rFonts w:ascii="Times New Roman" w:eastAsia="Times" w:hAnsi="Times New Roman"/>
                                      <w:color w:val="000000"/>
                                      <w:sz w:val="16"/>
                                      <w:szCs w:val="16"/>
                                      <w:lang w:val="en-US"/>
                                    </w:rPr>
                                    <w:instrText xml:space="preserve"> REF _Ref208435188 \r \h </w:instrText>
                                  </w:r>
                                  <w:r>
                                    <w:rPr>
                                      <w:rFonts w:ascii="Times New Roman" w:eastAsia="Times" w:hAnsi="Times New Roman"/>
                                      <w:color w:val="000000"/>
                                      <w:sz w:val="16"/>
                                      <w:szCs w:val="16"/>
                                      <w:lang w:val="en-US"/>
                                    </w:rPr>
                                  </w:r>
                                  <w:r>
                                    <w:rPr>
                                      <w:rFonts w:ascii="Times New Roman" w:eastAsia="Times" w:hAnsi="Times New Roman"/>
                                      <w:color w:val="000000"/>
                                      <w:sz w:val="16"/>
                                      <w:szCs w:val="16"/>
                                      <w:lang w:val="en-US"/>
                                    </w:rPr>
                                    <w:fldChar w:fldCharType="separate"/>
                                  </w:r>
                                  <w:r w:rsidR="00DC3ACA">
                                    <w:rPr>
                                      <w:rFonts w:ascii="Times New Roman" w:eastAsia="Times" w:hAnsi="Times New Roman"/>
                                      <w:color w:val="000000"/>
                                      <w:sz w:val="16"/>
                                      <w:szCs w:val="16"/>
                                      <w:lang w:val="en-US"/>
                                    </w:rPr>
                                    <w:t>2</w:t>
                                  </w:r>
                                  <w:r>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08DA33E5"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144 / 168</w:t>
                                  </w:r>
                                  <w:r w:rsidRPr="00F23A06">
                                    <w:rPr>
                                      <w:rFonts w:ascii="Segoe UI Symbol" w:hAnsi="Segoe UI Symbol" w:cs="Segoe UI Symbol"/>
                                      <w:sz w:val="16"/>
                                      <w:szCs w:val="16"/>
                                      <w:vertAlign w:val="superscript"/>
                                    </w:rPr>
                                    <w:t>✝</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360595F0"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 + N</w:t>
                                  </w:r>
                                  <w:r w:rsidRPr="00F23A06">
                                    <w:rPr>
                                      <w:rFonts w:ascii="Times New Roman" w:eastAsia="Times" w:hAnsi="Times New Roman"/>
                                      <w:color w:val="000000"/>
                                      <w:sz w:val="16"/>
                                      <w:szCs w:val="16"/>
                                      <w:vertAlign w:val="superscript"/>
                                      <w:lang w:val="en-US"/>
                                    </w:rPr>
                                    <w:t>2</w:t>
                                  </w:r>
                                </w:p>
                              </w:tc>
                            </w:tr>
                            <w:tr w:rsidR="00B04BD7" w:rsidRPr="00B85F98" w14:paraId="2CE39442"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tcPr>
                                <w:p w14:paraId="6B023C70"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RF Amplifier</w:t>
                                  </w:r>
                                </w:p>
                              </w:tc>
                              <w:tc>
                                <w:tcPr>
                                  <w:tcW w:w="1080" w:type="dxa"/>
                                  <w:tcBorders>
                                    <w:top w:val="single" w:sz="8" w:space="0" w:color="auto"/>
                                    <w:left w:val="single" w:sz="18" w:space="0" w:color="auto"/>
                                    <w:bottom w:val="single" w:sz="8" w:space="0" w:color="auto"/>
                                    <w:right w:val="single" w:sz="18" w:space="0" w:color="auto"/>
                                  </w:tcBorders>
                                  <w:vAlign w:val="center"/>
                                </w:tcPr>
                                <w:p w14:paraId="4FD594F7" w14:textId="6269D77A"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_Ref172741010 \r \h </w:instrText>
                                  </w:r>
                                  <w:r w:rsidR="00F23A06" w:rsidRPr="00F23A06">
                                    <w:rPr>
                                      <w:rFonts w:ascii="Times New Roman" w:eastAsia="Times" w:hAnsi="Times New Roman"/>
                                      <w:color w:val="000000"/>
                                      <w:sz w:val="16"/>
                                      <w:szCs w:val="16"/>
                                      <w:lang w:val="en-US"/>
                                    </w:rPr>
                                    <w:instrText xml:space="preserve">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3</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4FC0A05F"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100</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2BD531C8"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N + N</w:t>
                                  </w:r>
                                  <w:r w:rsidRPr="00F23A06">
                                    <w:rPr>
                                      <w:rFonts w:ascii="Times New Roman" w:eastAsia="Times" w:hAnsi="Times New Roman"/>
                                      <w:color w:val="000000"/>
                                      <w:sz w:val="16"/>
                                      <w:szCs w:val="16"/>
                                      <w:vertAlign w:val="superscript"/>
                                      <w:lang w:val="en-US"/>
                                    </w:rPr>
                                    <w:t>2</w:t>
                                  </w:r>
                                </w:p>
                              </w:tc>
                            </w:tr>
                            <w:tr w:rsidR="00B04BD7" w:rsidRPr="00B85F98" w14:paraId="50A46D5A" w14:textId="77777777" w:rsidTr="00A51195">
                              <w:trPr>
                                <w:trHeight w:val="144"/>
                              </w:trPr>
                              <w:tc>
                                <w:tcPr>
                                  <w:tcW w:w="1530" w:type="dxa"/>
                                  <w:vMerge w:val="restart"/>
                                  <w:tcBorders>
                                    <w:top w:val="single" w:sz="8" w:space="0" w:color="auto"/>
                                    <w:left w:val="nil"/>
                                    <w:right w:val="single" w:sz="18" w:space="0" w:color="auto"/>
                                  </w:tcBorders>
                                  <w:tcMar>
                                    <w:top w:w="15" w:type="dxa"/>
                                    <w:left w:w="70" w:type="dxa"/>
                                    <w:bottom w:w="0" w:type="dxa"/>
                                    <w:right w:w="70" w:type="dxa"/>
                                  </w:tcMar>
                                  <w:vAlign w:val="center"/>
                                </w:tcPr>
                                <w:p w14:paraId="31BB7035"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SOA</w:t>
                                  </w:r>
                                  <w:r w:rsidRPr="00F23A06">
                                    <w:rPr>
                                      <w:sz w:val="16"/>
                                      <w:szCs w:val="16"/>
                                      <w:vertAlign w:val="superscript"/>
                                    </w:rPr>
                                    <w:t>†</w:t>
                                  </w:r>
                                </w:p>
                              </w:tc>
                              <w:tc>
                                <w:tcPr>
                                  <w:tcW w:w="1080" w:type="dxa"/>
                                  <w:vMerge w:val="restart"/>
                                  <w:tcBorders>
                                    <w:top w:val="single" w:sz="8" w:space="0" w:color="auto"/>
                                    <w:left w:val="single" w:sz="18" w:space="0" w:color="auto"/>
                                    <w:right w:val="single" w:sz="18" w:space="0" w:color="auto"/>
                                  </w:tcBorders>
                                  <w:vAlign w:val="center"/>
                                </w:tcPr>
                                <w:p w14:paraId="7ECC7EFC" w14:textId="6922FE75"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_Ref170509964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4</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vMerge w:val="restart"/>
                                  <w:tcBorders>
                                    <w:top w:val="single" w:sz="8" w:space="0" w:color="auto"/>
                                    <w:left w:val="single" w:sz="18" w:space="0" w:color="auto"/>
                                    <w:right w:val="single" w:sz="18" w:space="0" w:color="auto"/>
                                  </w:tcBorders>
                                  <w:vAlign w:val="center"/>
                                </w:tcPr>
                                <w:p w14:paraId="063092AB"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42 / 84</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10776D2F"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hAnsi="Times New Roman"/>
                                      <w:b/>
                                      <w:bCs/>
                                      <w:i/>
                                      <w:iCs/>
                                      <w:sz w:val="16"/>
                                      <w:szCs w:val="16"/>
                                    </w:rPr>
                                    <w:t>4×4 AWGR:</w:t>
                                  </w:r>
                                  <w:r w:rsidRPr="00F23A06">
                                    <w:rPr>
                                      <w:rFonts w:ascii="Times New Roman" w:eastAsia="Times" w:hAnsi="Times New Roman"/>
                                      <w:sz w:val="16"/>
                                      <w:szCs w:val="16"/>
                                    </w:rPr>
                                    <w:t xml:space="preserve"> 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(15dB)</w:t>
                                  </w:r>
                                </w:p>
                              </w:tc>
                            </w:tr>
                            <w:tr w:rsidR="00B04BD7" w:rsidRPr="00B85F98" w14:paraId="50E09C50" w14:textId="77777777" w:rsidTr="00A51195">
                              <w:trPr>
                                <w:trHeight w:val="144"/>
                              </w:trPr>
                              <w:tc>
                                <w:tcPr>
                                  <w:tcW w:w="1530" w:type="dxa"/>
                                  <w:vMerge/>
                                  <w:tcBorders>
                                    <w:left w:val="nil"/>
                                    <w:right w:val="single" w:sz="18" w:space="0" w:color="auto"/>
                                  </w:tcBorders>
                                  <w:tcMar>
                                    <w:top w:w="15" w:type="dxa"/>
                                    <w:left w:w="70" w:type="dxa"/>
                                    <w:bottom w:w="0" w:type="dxa"/>
                                    <w:right w:w="70" w:type="dxa"/>
                                  </w:tcMar>
                                  <w:vAlign w:val="center"/>
                                  <w:hideMark/>
                                </w:tcPr>
                                <w:p w14:paraId="4F040843"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p>
                              </w:tc>
                              <w:tc>
                                <w:tcPr>
                                  <w:tcW w:w="1080" w:type="dxa"/>
                                  <w:vMerge/>
                                  <w:tcBorders>
                                    <w:left w:val="single" w:sz="18" w:space="0" w:color="auto"/>
                                    <w:right w:val="single" w:sz="18" w:space="0" w:color="auto"/>
                                  </w:tcBorders>
                                  <w:vAlign w:val="center"/>
                                </w:tcPr>
                                <w:p w14:paraId="68BDC1C3"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vMerge/>
                                  <w:tcBorders>
                                    <w:left w:val="single" w:sz="18" w:space="0" w:color="auto"/>
                                    <w:right w:val="single" w:sz="18" w:space="0" w:color="auto"/>
                                  </w:tcBorders>
                                  <w:vAlign w:val="center"/>
                                </w:tcPr>
                                <w:p w14:paraId="52BF445C"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hideMark/>
                                </w:tcPr>
                                <w:p w14:paraId="0EAE543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hAnsi="Times New Roman"/>
                                      <w:b/>
                                      <w:bCs/>
                                      <w:i/>
                                      <w:iCs/>
                                      <w:sz w:val="16"/>
                                      <w:szCs w:val="16"/>
                                    </w:rPr>
                                    <w:t>8×8 AWGR:</w:t>
                                  </w:r>
                                  <w:r w:rsidRPr="00F23A06">
                                    <w:rPr>
                                      <w:rFonts w:ascii="Times New Roman" w:eastAsia="Times" w:hAnsi="Times New Roman"/>
                                      <w:sz w:val="16"/>
                                      <w:szCs w:val="16"/>
                                    </w:rPr>
                                    <w:t xml:space="preserve"> 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(20dB)</w:t>
                                  </w:r>
                                </w:p>
                              </w:tc>
                            </w:tr>
                            <w:tr w:rsidR="00B04BD7" w:rsidRPr="00B85F98" w14:paraId="453C3775" w14:textId="77777777" w:rsidTr="00A51195">
                              <w:trPr>
                                <w:trHeight w:val="144"/>
                              </w:trPr>
                              <w:tc>
                                <w:tcPr>
                                  <w:tcW w:w="1530" w:type="dxa"/>
                                  <w:vMerge/>
                                  <w:tcBorders>
                                    <w:left w:val="nil"/>
                                    <w:right w:val="single" w:sz="18" w:space="0" w:color="auto"/>
                                  </w:tcBorders>
                                  <w:tcMar>
                                    <w:top w:w="15" w:type="dxa"/>
                                    <w:left w:w="70" w:type="dxa"/>
                                    <w:bottom w:w="0" w:type="dxa"/>
                                    <w:right w:w="70" w:type="dxa"/>
                                  </w:tcMar>
                                  <w:vAlign w:val="center"/>
                                </w:tcPr>
                                <w:p w14:paraId="53D991F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080" w:type="dxa"/>
                                  <w:vMerge/>
                                  <w:tcBorders>
                                    <w:left w:val="single" w:sz="18" w:space="0" w:color="auto"/>
                                    <w:right w:val="single" w:sz="18" w:space="0" w:color="auto"/>
                                  </w:tcBorders>
                                  <w:vAlign w:val="center"/>
                                </w:tcPr>
                                <w:p w14:paraId="5CC16F98"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vMerge/>
                                  <w:tcBorders>
                                    <w:left w:val="single" w:sz="18" w:space="0" w:color="auto"/>
                                    <w:right w:val="single" w:sz="18" w:space="0" w:color="auto"/>
                                  </w:tcBorders>
                                  <w:vAlign w:val="center"/>
                                </w:tcPr>
                                <w:p w14:paraId="03E3034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37013AD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hAnsi="Times New Roman"/>
                                      <w:b/>
                                      <w:bCs/>
                                      <w:i/>
                                      <w:iCs/>
                                      <w:sz w:val="16"/>
                                      <w:szCs w:val="16"/>
                                    </w:rPr>
                                    <w:t>16×16 AWGR:</w:t>
                                  </w:r>
                                  <w:r w:rsidRPr="00F23A06">
                                    <w:rPr>
                                      <w:rFonts w:ascii="Times New Roman" w:eastAsia="Times" w:hAnsi="Times New Roman"/>
                                      <w:sz w:val="16"/>
                                      <w:szCs w:val="16"/>
                                    </w:rPr>
                                    <w:t xml:space="preserve"> 2</w:t>
                                  </w:r>
                                  <w:r w:rsidRPr="00F23A06">
                                    <w:rPr>
                                      <w:rFonts w:ascii="Times New Roman" w:hAnsi="Times New Roman"/>
                                      <w:sz w:val="16"/>
                                      <w:szCs w:val="16"/>
                                    </w:rPr>
                                    <w:t>×</w:t>
                                  </w:r>
                                  <w:r w:rsidRPr="00F23A06">
                                    <w:rPr>
                                      <w:rFonts w:ascii="Times New Roman" w:eastAsia="Times" w:hAnsi="Times New Roman"/>
                                      <w:sz w:val="16"/>
                                      <w:szCs w:val="16"/>
                                    </w:rPr>
                                    <w:t>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(15dB)</w:t>
                                  </w:r>
                                </w:p>
                              </w:tc>
                            </w:tr>
                            <w:tr w:rsidR="00B04BD7" w:rsidRPr="00B85F98" w14:paraId="28CCF307" w14:textId="77777777" w:rsidTr="00A51195">
                              <w:trPr>
                                <w:trHeight w:val="144"/>
                              </w:trPr>
                              <w:tc>
                                <w:tcPr>
                                  <w:tcW w:w="1530" w:type="dxa"/>
                                  <w:vMerge/>
                                  <w:tcBorders>
                                    <w:left w:val="nil"/>
                                    <w:bottom w:val="single" w:sz="8" w:space="0" w:color="auto"/>
                                    <w:right w:val="single" w:sz="18" w:space="0" w:color="auto"/>
                                  </w:tcBorders>
                                  <w:tcMar>
                                    <w:top w:w="15" w:type="dxa"/>
                                    <w:left w:w="70" w:type="dxa"/>
                                    <w:bottom w:w="0" w:type="dxa"/>
                                    <w:right w:w="70" w:type="dxa"/>
                                  </w:tcMar>
                                  <w:vAlign w:val="center"/>
                                </w:tcPr>
                                <w:p w14:paraId="3228510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080" w:type="dxa"/>
                                  <w:vMerge/>
                                  <w:tcBorders>
                                    <w:left w:val="single" w:sz="18" w:space="0" w:color="auto"/>
                                    <w:bottom w:val="single" w:sz="8" w:space="0" w:color="auto"/>
                                    <w:right w:val="single" w:sz="18" w:space="0" w:color="auto"/>
                                  </w:tcBorders>
                                  <w:vAlign w:val="center"/>
                                </w:tcPr>
                                <w:p w14:paraId="4FBA5FD9"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vMerge/>
                                  <w:tcBorders>
                                    <w:left w:val="single" w:sz="18" w:space="0" w:color="auto"/>
                                    <w:bottom w:val="single" w:sz="8" w:space="0" w:color="auto"/>
                                    <w:right w:val="single" w:sz="18" w:space="0" w:color="auto"/>
                                  </w:tcBorders>
                                  <w:vAlign w:val="center"/>
                                </w:tcPr>
                                <w:p w14:paraId="3BFBF8E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4C886D1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hAnsi="Times New Roman"/>
                                      <w:b/>
                                      <w:bCs/>
                                      <w:i/>
                                      <w:iCs/>
                                      <w:sz w:val="16"/>
                                      <w:szCs w:val="16"/>
                                    </w:rPr>
                                    <w:t>32×32 AWGR:</w:t>
                                  </w:r>
                                  <w:r w:rsidRPr="00F23A06">
                                    <w:rPr>
                                      <w:rFonts w:ascii="Times New Roman" w:eastAsia="Times" w:hAnsi="Times New Roman"/>
                                      <w:sz w:val="16"/>
                                      <w:szCs w:val="16"/>
                                    </w:rPr>
                                    <w:t xml:space="preserve"> 2</w:t>
                                  </w:r>
                                  <w:r w:rsidRPr="00F23A06">
                                    <w:rPr>
                                      <w:rFonts w:ascii="Times New Roman" w:hAnsi="Times New Roman"/>
                                      <w:sz w:val="16"/>
                                      <w:szCs w:val="16"/>
                                    </w:rPr>
                                    <w:t>×</w:t>
                                  </w:r>
                                  <w:r w:rsidRPr="00F23A06">
                                    <w:rPr>
                                      <w:rFonts w:ascii="Times New Roman" w:eastAsia="Times" w:hAnsi="Times New Roman"/>
                                      <w:sz w:val="16"/>
                                      <w:szCs w:val="16"/>
                                    </w:rPr>
                                    <w:t>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(20dB)</w:t>
                                  </w:r>
                                </w:p>
                              </w:tc>
                            </w:tr>
                            <w:tr w:rsidR="00B04BD7" w:rsidRPr="00B85F98" w14:paraId="47392AAD"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hideMark/>
                                </w:tcPr>
                                <w:p w14:paraId="599422D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TIA</w:t>
                                  </w:r>
                                </w:p>
                              </w:tc>
                              <w:tc>
                                <w:tcPr>
                                  <w:tcW w:w="1080" w:type="dxa"/>
                                  <w:tcBorders>
                                    <w:top w:val="single" w:sz="8" w:space="0" w:color="auto"/>
                                    <w:left w:val="single" w:sz="18" w:space="0" w:color="auto"/>
                                    <w:bottom w:val="single" w:sz="8" w:space="0" w:color="auto"/>
                                    <w:right w:val="single" w:sz="18" w:space="0" w:color="auto"/>
                                  </w:tcBorders>
                                  <w:vAlign w:val="center"/>
                                </w:tcPr>
                                <w:p w14:paraId="23088C83" w14:textId="7F386E20"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_Ref171000324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DC3ACA">
                                    <w:rPr>
                                      <w:rFonts w:ascii="Times New Roman" w:eastAsia="Times" w:hAnsi="Times New Roman"/>
                                      <w:color w:val="000000"/>
                                      <w:sz w:val="16"/>
                                      <w:szCs w:val="16"/>
                                      <w:lang w:val="en-US"/>
                                    </w:rPr>
                                    <w:t>5</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1A03363D"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9/</w:t>
                                  </w:r>
                                  <w:r w:rsidRPr="00F23A06">
                                    <w:rPr>
                                      <w:rFonts w:ascii="Times New Roman" w:eastAsia="Times" w:hAnsi="Times New Roman"/>
                                      <w:i/>
                                      <w:iCs/>
                                      <w:color w:val="000000"/>
                                      <w:sz w:val="16"/>
                                      <w:szCs w:val="16"/>
                                      <w:lang w:val="en-US"/>
                                    </w:rPr>
                                    <w:t>L</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hideMark/>
                                </w:tcPr>
                                <w:p w14:paraId="084481E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w:t>
                                  </w:r>
                                  <w:r w:rsidRPr="00F23A06">
                                    <w:rPr>
                                      <w:rFonts w:ascii="Times New Roman" w:eastAsia="Times" w:hAnsi="Times New Roman"/>
                                      <w:color w:val="000000"/>
                                      <w:sz w:val="16"/>
                                      <w:szCs w:val="16"/>
                                      <w:vertAlign w:val="superscript"/>
                                      <w:lang w:val="en-US"/>
                                    </w:rPr>
                                    <w:t>3</w:t>
                                  </w:r>
                                </w:p>
                              </w:tc>
                            </w:tr>
                            <w:tr w:rsidR="00B04BD7" w:rsidRPr="00B85F98" w14:paraId="75110EA4"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hideMark/>
                                </w:tcPr>
                                <w:p w14:paraId="772716EC"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Integrator</w:t>
                                  </w:r>
                                </w:p>
                              </w:tc>
                              <w:tc>
                                <w:tcPr>
                                  <w:tcW w:w="1080" w:type="dxa"/>
                                  <w:tcBorders>
                                    <w:top w:val="single" w:sz="8" w:space="0" w:color="auto"/>
                                    <w:left w:val="single" w:sz="18" w:space="0" w:color="auto"/>
                                    <w:bottom w:val="single" w:sz="8" w:space="0" w:color="auto"/>
                                    <w:right w:val="single" w:sz="18" w:space="0" w:color="auto"/>
                                  </w:tcBorders>
                                  <w:vAlign w:val="center"/>
                                </w:tcPr>
                                <w:p w14:paraId="31A7410A" w14:textId="2B6B9803"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_Ref170510527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6</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7876E649"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0.44</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8" w:space="0" w:color="auto"/>
                                    <w:right w:val="dotted" w:sz="4" w:space="0" w:color="auto"/>
                                  </w:tcBorders>
                                  <w:tcMar>
                                    <w:top w:w="15" w:type="dxa"/>
                                    <w:left w:w="70" w:type="dxa"/>
                                    <w:bottom w:w="0" w:type="dxa"/>
                                    <w:right w:w="70" w:type="dxa"/>
                                  </w:tcMar>
                                  <w:vAlign w:val="center"/>
                                  <w:hideMark/>
                                </w:tcPr>
                                <w:p w14:paraId="046D6D9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w:t>
                                  </w:r>
                                  <w:r w:rsidRPr="00F23A06">
                                    <w:rPr>
                                      <w:rFonts w:ascii="Times New Roman" w:eastAsia="Times" w:hAnsi="Times New Roman"/>
                                      <w:color w:val="000000"/>
                                      <w:sz w:val="16"/>
                                      <w:szCs w:val="16"/>
                                      <w:vertAlign w:val="superscript"/>
                                      <w:lang w:val="en-US"/>
                                    </w:rPr>
                                    <w:t>3</w:t>
                                  </w:r>
                                </w:p>
                              </w:tc>
                            </w:tr>
                            <w:tr w:rsidR="00B04BD7" w:rsidRPr="00B85F98" w14:paraId="5172BAFA" w14:textId="77777777" w:rsidTr="00A51195">
                              <w:trPr>
                                <w:trHeight w:val="144"/>
                              </w:trPr>
                              <w:tc>
                                <w:tcPr>
                                  <w:tcW w:w="1530" w:type="dxa"/>
                                  <w:tcBorders>
                                    <w:top w:val="single" w:sz="8" w:space="0" w:color="auto"/>
                                    <w:left w:val="nil"/>
                                    <w:bottom w:val="single" w:sz="18" w:space="0" w:color="auto"/>
                                    <w:right w:val="single" w:sz="18" w:space="0" w:color="auto"/>
                                  </w:tcBorders>
                                  <w:tcMar>
                                    <w:top w:w="15" w:type="dxa"/>
                                    <w:left w:w="70" w:type="dxa"/>
                                    <w:bottom w:w="0" w:type="dxa"/>
                                    <w:right w:w="70" w:type="dxa"/>
                                  </w:tcMar>
                                  <w:vAlign w:val="center"/>
                                  <w:hideMark/>
                                </w:tcPr>
                                <w:p w14:paraId="2A6BA7E9"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ADC</w:t>
                                  </w:r>
                                </w:p>
                              </w:tc>
                              <w:tc>
                                <w:tcPr>
                                  <w:tcW w:w="1080" w:type="dxa"/>
                                  <w:tcBorders>
                                    <w:top w:val="single" w:sz="8" w:space="0" w:color="auto"/>
                                    <w:left w:val="single" w:sz="18" w:space="0" w:color="auto"/>
                                    <w:bottom w:val="single" w:sz="18" w:space="0" w:color="auto"/>
                                    <w:right w:val="single" w:sz="18" w:space="0" w:color="auto"/>
                                  </w:tcBorders>
                                  <w:vAlign w:val="center"/>
                                </w:tcPr>
                                <w:p w14:paraId="7F1552B5" w14:textId="552DC515"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_Ref170510542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7</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18" w:space="0" w:color="auto"/>
                                    <w:right w:val="single" w:sz="18" w:space="0" w:color="auto"/>
                                  </w:tcBorders>
                                  <w:vAlign w:val="center"/>
                                </w:tcPr>
                                <w:p w14:paraId="7012EB6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0.56</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18" w:space="0" w:color="auto"/>
                                    <w:right w:val="dotted" w:sz="4" w:space="0" w:color="auto"/>
                                  </w:tcBorders>
                                  <w:tcMar>
                                    <w:top w:w="15" w:type="dxa"/>
                                    <w:left w:w="70" w:type="dxa"/>
                                    <w:bottom w:w="0" w:type="dxa"/>
                                    <w:right w:w="70" w:type="dxa"/>
                                  </w:tcMar>
                                  <w:vAlign w:val="center"/>
                                  <w:hideMark/>
                                </w:tcPr>
                                <w:p w14:paraId="20DCCB5F"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w:t>
                                  </w:r>
                                  <w:r w:rsidRPr="00F23A06">
                                    <w:rPr>
                                      <w:rFonts w:ascii="Times New Roman" w:eastAsia="Times" w:hAnsi="Times New Roman"/>
                                      <w:color w:val="000000"/>
                                      <w:sz w:val="16"/>
                                      <w:szCs w:val="16"/>
                                      <w:vertAlign w:val="superscript"/>
                                      <w:lang w:val="en-US"/>
                                    </w:rPr>
                                    <w:t>3</w:t>
                                  </w:r>
                                </w:p>
                              </w:tc>
                            </w:tr>
                            <w:tr w:rsidR="00B04BD7" w:rsidRPr="005D5793" w14:paraId="409CC7D1" w14:textId="77777777" w:rsidTr="00A51195">
                              <w:trPr>
                                <w:trHeight w:val="288"/>
                              </w:trPr>
                              <w:tc>
                                <w:tcPr>
                                  <w:tcW w:w="6930" w:type="dxa"/>
                                  <w:gridSpan w:val="4"/>
                                  <w:tcBorders>
                                    <w:top w:val="single" w:sz="18" w:space="0" w:color="auto"/>
                                    <w:left w:val="nil"/>
                                    <w:bottom w:val="single" w:sz="18" w:space="0" w:color="auto"/>
                                    <w:right w:val="dotted" w:sz="4" w:space="0" w:color="auto"/>
                                  </w:tcBorders>
                                  <w:tcMar>
                                    <w:top w:w="15" w:type="dxa"/>
                                    <w:left w:w="70" w:type="dxa"/>
                                    <w:bottom w:w="0" w:type="dxa"/>
                                    <w:right w:w="70" w:type="dxa"/>
                                  </w:tcMar>
                                  <w:vAlign w:val="center"/>
                                </w:tcPr>
                                <w:p w14:paraId="397BDCE4" w14:textId="77777777" w:rsidR="00B04BD7" w:rsidRPr="00F23A06" w:rsidRDefault="00B04BD7" w:rsidP="00B04BD7">
                                  <w:pPr>
                                    <w:spacing w:line="21" w:lineRule="atLeast"/>
                                    <w:ind w:firstLine="144"/>
                                    <w:jc w:val="left"/>
                                    <w:rPr>
                                      <w:sz w:val="16"/>
                                      <w:szCs w:val="16"/>
                                    </w:rPr>
                                  </w:pPr>
                                  <w:r w:rsidRPr="00F23A06">
                                    <w:rPr>
                                      <w:rFonts w:ascii="Segoe UI Symbol" w:hAnsi="Segoe UI Symbol" w:cs="Segoe UI Symbol"/>
                                      <w:sz w:val="16"/>
                                      <w:szCs w:val="16"/>
                                      <w:vertAlign w:val="superscript"/>
                                    </w:rPr>
                                    <w:t>*</w:t>
                                  </w:r>
                                  <w:r w:rsidRPr="00F23A06">
                                    <w:rPr>
                                      <w:sz w:val="16"/>
                                      <w:szCs w:val="16"/>
                                    </w:rPr>
                                    <w:t>Consumption is based on the targeted value of the future optimized Enlightra SLC frequency comb.</w:t>
                                  </w:r>
                                </w:p>
                                <w:p w14:paraId="5FD5E906" w14:textId="77777777" w:rsidR="00B04BD7" w:rsidRPr="00F23A06" w:rsidRDefault="00B04BD7" w:rsidP="00B04BD7">
                                  <w:pPr>
                                    <w:spacing w:line="21" w:lineRule="atLeast"/>
                                    <w:ind w:firstLine="144"/>
                                    <w:jc w:val="left"/>
                                    <w:rPr>
                                      <w:sz w:val="16"/>
                                      <w:szCs w:val="16"/>
                                    </w:rPr>
                                  </w:pPr>
                                  <w:r w:rsidRPr="00F23A06">
                                    <w:rPr>
                                      <w:rFonts w:ascii="Segoe UI Symbol" w:hAnsi="Segoe UI Symbol" w:cs="Segoe UI Symbol"/>
                                      <w:sz w:val="16"/>
                                      <w:szCs w:val="16"/>
                                      <w:vertAlign w:val="superscript"/>
                                    </w:rPr>
                                    <w:t>✝</w:t>
                                  </w:r>
                                  <w:r w:rsidRPr="00F23A06">
                                    <w:rPr>
                                      <w:sz w:val="16"/>
                                      <w:szCs w:val="16"/>
                                    </w:rPr>
                                    <w:t>Consumption is based on the respective data-rate and is calculated as 144 mW (20/32G) or 168 mW (50G).</w:t>
                                  </w:r>
                                </w:p>
                                <w:p w14:paraId="2C596EFC" w14:textId="77777777" w:rsidR="00B04BD7" w:rsidRPr="00F23A06" w:rsidRDefault="00B04BD7" w:rsidP="00B04BD7">
                                  <w:pPr>
                                    <w:spacing w:line="21" w:lineRule="atLeast"/>
                                    <w:ind w:firstLine="144"/>
                                    <w:jc w:val="left"/>
                                    <w:rPr>
                                      <w:sz w:val="16"/>
                                      <w:szCs w:val="16"/>
                                    </w:rPr>
                                  </w:pPr>
                                  <w:r w:rsidRPr="00F23A06">
                                    <w:rPr>
                                      <w:sz w:val="16"/>
                                      <w:szCs w:val="16"/>
                                      <w:vertAlign w:val="superscript"/>
                                    </w:rPr>
                                    <w:t>†</w:t>
                                  </w:r>
                                  <w:r w:rsidRPr="00F23A06">
                                    <w:rPr>
                                      <w:sz w:val="16"/>
                                      <w:szCs w:val="16"/>
                                    </w:rPr>
                                    <w:t>Different SOA-gain is accounted based on the AWGR’s I/O (</w:t>
                                  </w:r>
                                  <w:r w:rsidRPr="00F23A06">
                                    <w:rPr>
                                      <w:i/>
                                      <w:iCs/>
                                      <w:sz w:val="16"/>
                                      <w:szCs w:val="16"/>
                                    </w:rPr>
                                    <w:t>N</w:t>
                                  </w:r>
                                  <w:r w:rsidRPr="00F23A06">
                                    <w:rPr>
                                      <w:rFonts w:ascii="Times New Roman" w:hAnsi="Times New Roman"/>
                                      <w:i/>
                                      <w:iCs/>
                                      <w:sz w:val="16"/>
                                      <w:szCs w:val="16"/>
                                    </w:rPr>
                                    <w:t>×</w:t>
                                  </w:r>
                                  <w:r w:rsidRPr="00F23A06">
                                    <w:rPr>
                                      <w:i/>
                                      <w:iCs/>
                                      <w:sz w:val="16"/>
                                      <w:szCs w:val="16"/>
                                    </w:rPr>
                                    <w:t>N</w:t>
                                  </w:r>
                                  <w:r w:rsidRPr="00F23A06">
                                    <w:rPr>
                                      <w:sz w:val="16"/>
                                      <w:szCs w:val="16"/>
                                    </w:rPr>
                                    <w:t xml:space="preserve">) at the component count. </w:t>
                                  </w:r>
                                </w:p>
                                <w:p w14:paraId="7E039149" w14:textId="77777777" w:rsidR="00B04BD7" w:rsidRPr="00F23A06" w:rsidRDefault="00B04BD7" w:rsidP="00B04BD7">
                                  <w:pPr>
                                    <w:spacing w:line="21" w:lineRule="atLeast"/>
                                    <w:ind w:firstLine="144"/>
                                    <w:jc w:val="left"/>
                                    <w:rPr>
                                      <w:sz w:val="16"/>
                                      <w:szCs w:val="16"/>
                                    </w:rPr>
                                  </w:pPr>
                                  <w:r w:rsidRPr="00F23A06">
                                    <w:rPr>
                                      <w:rFonts w:ascii="Times New Roman" w:eastAsia="Times" w:hAnsi="Times New Roman"/>
                                      <w:color w:val="000000"/>
                                      <w:sz w:val="16"/>
                                      <w:szCs w:val="16"/>
                                      <w:vertAlign w:val="superscript"/>
                                      <w:lang w:val="en-US"/>
                                    </w:rPr>
                                    <w:t>⁑</w:t>
                                  </w:r>
                                  <w:r w:rsidRPr="00F23A06">
                                    <w:rPr>
                                      <w:sz w:val="16"/>
                                      <w:szCs w:val="16"/>
                                    </w:rPr>
                                    <w:t xml:space="preserve">Consumption is based on the respective gain and calculated as 42 mW </w:t>
                                  </w:r>
                                  <w:r w:rsidRPr="00F23A06">
                                    <w:rPr>
                                      <w:sz w:val="16"/>
                                      <w:szCs w:val="16"/>
                                      <w:vertAlign w:val="superscript"/>
                                    </w:rPr>
                                    <w:t>(15 dB)</w:t>
                                  </w:r>
                                  <w:r w:rsidRPr="00F23A06">
                                    <w:rPr>
                                      <w:sz w:val="16"/>
                                      <w:szCs w:val="16"/>
                                    </w:rPr>
                                    <w:t xml:space="preserve"> or 84 mW </w:t>
                                  </w:r>
                                  <w:r w:rsidRPr="00F23A06">
                                    <w:rPr>
                                      <w:sz w:val="16"/>
                                      <w:szCs w:val="16"/>
                                      <w:vertAlign w:val="superscript"/>
                                    </w:rPr>
                                    <w:t>(20 dB)</w:t>
                                  </w:r>
                                  <w:r w:rsidRPr="00F23A06">
                                    <w:rPr>
                                      <w:sz w:val="16"/>
                                      <w:szCs w:val="16"/>
                                    </w:rPr>
                                    <w:t>.</w:t>
                                  </w:r>
                                </w:p>
                                <w:p w14:paraId="69E99241" w14:textId="77777777" w:rsidR="00B04BD7" w:rsidRPr="00F23A06" w:rsidRDefault="00B04BD7" w:rsidP="00B04BD7">
                                  <w:pPr>
                                    <w:spacing w:line="21" w:lineRule="atLeast"/>
                                    <w:ind w:firstLine="144"/>
                                    <w:jc w:val="left"/>
                                    <w:rPr>
                                      <w:sz w:val="22"/>
                                      <w:szCs w:val="22"/>
                                    </w:rPr>
                                  </w:pPr>
                                  <w:r w:rsidRPr="00F23A06">
                                    <w:rPr>
                                      <w:rFonts w:ascii="Times New Roman" w:eastAsia="Times" w:hAnsi="Times New Roman"/>
                                      <w:color w:val="000000"/>
                                      <w:sz w:val="16"/>
                                      <w:szCs w:val="16"/>
                                      <w:vertAlign w:val="superscript"/>
                                      <w:lang w:val="en-US"/>
                                    </w:rPr>
                                    <w:t>⸸</w:t>
                                  </w:r>
                                  <w:r w:rsidRPr="00F23A06">
                                    <w:rPr>
                                      <w:sz w:val="16"/>
                                      <w:szCs w:val="16"/>
                                    </w:rPr>
                                    <w:t xml:space="preserve">The readout circuitry needs to operate in a sub-GHz speed, as it will be active only once every </w:t>
                                  </w:r>
                                  <w:r w:rsidRPr="00F23A06">
                                    <w:rPr>
                                      <w:b/>
                                      <w:bCs/>
                                      <w:i/>
                                      <w:iCs/>
                                      <w:sz w:val="16"/>
                                      <w:szCs w:val="16"/>
                                    </w:rPr>
                                    <w:t>L</w:t>
                                  </w:r>
                                  <w:r w:rsidRPr="00F23A06">
                                    <w:rPr>
                                      <w:sz w:val="16"/>
                                      <w:szCs w:val="16"/>
                                    </w:rPr>
                                    <w:t xml:space="preserve"> time-steps.</w:t>
                                  </w:r>
                                </w:p>
                              </w:tc>
                            </w:tr>
                          </w:tbl>
                          <w:p w14:paraId="33953FCD" w14:textId="77777777" w:rsidR="00B04BD7" w:rsidRDefault="00B04BD7" w:rsidP="00B04BD7">
                            <w:pPr>
                              <w:pStyle w:val="Footnote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149B" id="_x0000_s1028" type="#_x0000_t202" style="position:absolute;left:0;text-align:left;margin-left:308.8pt;margin-top:0;width:5in;height:231pt;z-index:25170483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" stroked="f">
                <v:textbox inset="0,0,0,0">
                  <w:txbxContent>
                    <w:p w14:paraId="572A181A" w14:textId="411A8086" w:rsidR="00B04BD7" w:rsidRPr="00F23A06" w:rsidRDefault="00B04BD7" w:rsidP="00B04BD7">
                      <w:pPr>
                        <w:pStyle w:val="Caption"/>
                        <w:keepNext/>
                        <w:rPr>
                          <w:rFonts w:ascii="Times New Roman" w:hAnsi="Times New Roman" w:cs="Times New Roman"/>
                          <w:sz w:val="16"/>
                          <w:szCs w:val="16"/>
                        </w:rPr>
                      </w:pPr>
                      <w:r w:rsidRPr="00F23A06">
                        <w:rPr>
                          <w:rFonts w:ascii="Times New Roman" w:hAnsi="Times New Roman" w:cs="Times New Roman"/>
                          <w:sz w:val="16"/>
                          <w:szCs w:val="16"/>
                        </w:rPr>
                        <w:t xml:space="preserve">Supplementary Table </w:t>
                      </w:r>
                      <w:r w:rsidRPr="00F23A06">
                        <w:rPr>
                          <w:rFonts w:ascii="Times New Roman" w:hAnsi="Times New Roman" w:cs="Times New Roman"/>
                          <w:sz w:val="16"/>
                          <w:szCs w:val="16"/>
                        </w:rPr>
                        <w:fldChar w:fldCharType="begin"/>
                      </w:r>
                      <w:r w:rsidRPr="00F23A06">
                        <w:rPr>
                          <w:rFonts w:ascii="Times New Roman" w:hAnsi="Times New Roman" w:cs="Times New Roman"/>
                          <w:sz w:val="16"/>
                          <w:szCs w:val="16"/>
                        </w:rPr>
                        <w:instrText xml:space="preserve"> SEQ Table \* ARABIC </w:instrText>
                      </w:r>
                      <w:r w:rsidRPr="00F23A06">
                        <w:rPr>
                          <w:rFonts w:ascii="Times New Roman" w:hAnsi="Times New Roman" w:cs="Times New Roman"/>
                          <w:sz w:val="16"/>
                          <w:szCs w:val="16"/>
                        </w:rPr>
                        <w:fldChar w:fldCharType="separate"/>
                      </w:r>
                      <w:r w:rsidR="00EB5AAC">
                        <w:rPr>
                          <w:rFonts w:ascii="Times New Roman" w:hAnsi="Times New Roman" w:cs="Times New Roman"/>
                          <w:noProof/>
                          <w:sz w:val="16"/>
                          <w:szCs w:val="16"/>
                        </w:rPr>
                        <w:t>1</w:t>
                      </w:r>
                      <w:r w:rsidRPr="00F23A06">
                        <w:rPr>
                          <w:rFonts w:ascii="Times New Roman" w:hAnsi="Times New Roman" w:cs="Times New Roman"/>
                          <w:noProof/>
                          <w:sz w:val="16"/>
                          <w:szCs w:val="16"/>
                        </w:rPr>
                        <w:fldChar w:fldCharType="end"/>
                      </w:r>
                      <w:r w:rsidRPr="00F23A06">
                        <w:rPr>
                          <w:rFonts w:ascii="Times New Roman" w:hAnsi="Times New Roman" w:cs="Times New Roman"/>
                          <w:sz w:val="16"/>
                          <w:szCs w:val="16"/>
                        </w:rPr>
                        <w:t>: Power consumption and total count of the SiPho-based components considered for the N×N AWGR architecture.</w:t>
                      </w:r>
                    </w:p>
                    <w:tbl>
                      <w:tblPr>
                        <w:tblW w:w="6930" w:type="dxa"/>
                        <w:tblLayout w:type="fixed"/>
                        <w:tblCellMar>
                          <w:left w:w="0" w:type="dxa"/>
                          <w:right w:w="0" w:type="dxa"/>
                        </w:tblCellMar>
                        <w:tblLook w:val="0600" w:firstRow="0" w:lastRow="0" w:firstColumn="0" w:lastColumn="0" w:noHBand="1" w:noVBand="1"/>
                      </w:tblPr>
                      <w:tblGrid>
                        <w:gridCol w:w="1530"/>
                        <w:gridCol w:w="1080"/>
                        <w:gridCol w:w="1710"/>
                        <w:gridCol w:w="2610"/>
                      </w:tblGrid>
                      <w:tr w:rsidR="00B04BD7" w:rsidRPr="00B85F98" w14:paraId="7BA77993" w14:textId="77777777" w:rsidTr="00A51195">
                        <w:trPr>
                          <w:trHeight w:val="144"/>
                        </w:trPr>
                        <w:tc>
                          <w:tcPr>
                            <w:tcW w:w="1530" w:type="dxa"/>
                            <w:tcBorders>
                              <w:top w:val="single" w:sz="18" w:space="0" w:color="auto"/>
                              <w:left w:val="nil"/>
                              <w:bottom w:val="single" w:sz="18" w:space="0" w:color="auto"/>
                              <w:right w:val="single" w:sz="18" w:space="0" w:color="auto"/>
                            </w:tcBorders>
                            <w:tcMar>
                              <w:top w:w="15" w:type="dxa"/>
                              <w:left w:w="70" w:type="dxa"/>
                              <w:bottom w:w="0" w:type="dxa"/>
                              <w:right w:w="70" w:type="dxa"/>
                            </w:tcMar>
                            <w:vAlign w:val="center"/>
                            <w:hideMark/>
                          </w:tcPr>
                          <w:p w14:paraId="3C1361E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b/>
                                <w:bCs/>
                                <w:color w:val="000000"/>
                                <w:sz w:val="16"/>
                                <w:szCs w:val="16"/>
                                <w:lang w:val="en-US"/>
                              </w:rPr>
                              <w:t>Component</w:t>
                            </w:r>
                          </w:p>
                        </w:tc>
                        <w:tc>
                          <w:tcPr>
                            <w:tcW w:w="1080" w:type="dxa"/>
                            <w:tcBorders>
                              <w:top w:val="single" w:sz="18" w:space="0" w:color="auto"/>
                              <w:left w:val="single" w:sz="18" w:space="0" w:color="auto"/>
                              <w:bottom w:val="single" w:sz="18" w:space="0" w:color="auto"/>
                              <w:right w:val="single" w:sz="18" w:space="0" w:color="auto"/>
                            </w:tcBorders>
                            <w:vAlign w:val="center"/>
                          </w:tcPr>
                          <w:p w14:paraId="4E9ED65F" w14:textId="77777777" w:rsidR="00B04BD7" w:rsidRPr="00F23A06" w:rsidRDefault="00B04BD7" w:rsidP="00B04BD7">
                            <w:pPr>
                              <w:spacing w:line="21" w:lineRule="atLeast"/>
                              <w:ind w:firstLine="144"/>
                              <w:jc w:val="left"/>
                              <w:rPr>
                                <w:rFonts w:ascii="Times New Roman" w:eastAsia="Times" w:hAnsi="Times New Roman"/>
                                <w:b/>
                                <w:bCs/>
                                <w:color w:val="000000"/>
                                <w:sz w:val="16"/>
                                <w:szCs w:val="16"/>
                                <w:lang w:val="en-US"/>
                              </w:rPr>
                            </w:pPr>
                            <w:r w:rsidRPr="00F23A06">
                              <w:rPr>
                                <w:rFonts w:ascii="Times New Roman" w:eastAsia="Times" w:hAnsi="Times New Roman"/>
                                <w:b/>
                                <w:bCs/>
                                <w:color w:val="000000"/>
                                <w:sz w:val="16"/>
                                <w:szCs w:val="16"/>
                                <w:lang w:val="en-US"/>
                              </w:rPr>
                              <w:t>Reference</w:t>
                            </w:r>
                          </w:p>
                        </w:tc>
                        <w:tc>
                          <w:tcPr>
                            <w:tcW w:w="1710" w:type="dxa"/>
                            <w:tcBorders>
                              <w:top w:val="single" w:sz="18" w:space="0" w:color="auto"/>
                              <w:left w:val="single" w:sz="18" w:space="0" w:color="auto"/>
                              <w:bottom w:val="single" w:sz="18" w:space="0" w:color="auto"/>
                              <w:right w:val="single" w:sz="18" w:space="0" w:color="auto"/>
                            </w:tcBorders>
                            <w:vAlign w:val="center"/>
                          </w:tcPr>
                          <w:p w14:paraId="3E92C7FD" w14:textId="77777777" w:rsidR="00B04BD7" w:rsidRPr="00F23A06" w:rsidRDefault="00B04BD7" w:rsidP="00B04BD7">
                            <w:pPr>
                              <w:spacing w:line="21" w:lineRule="atLeast"/>
                              <w:ind w:firstLine="144"/>
                              <w:jc w:val="left"/>
                              <w:rPr>
                                <w:rFonts w:ascii="Times New Roman" w:eastAsia="Times" w:hAnsi="Times New Roman"/>
                                <w:b/>
                                <w:bCs/>
                                <w:color w:val="000000"/>
                                <w:sz w:val="16"/>
                                <w:szCs w:val="16"/>
                                <w:lang w:val="en-US"/>
                              </w:rPr>
                            </w:pPr>
                            <w:r w:rsidRPr="00F23A06">
                              <w:rPr>
                                <w:rFonts w:ascii="Times New Roman" w:eastAsia="Times" w:hAnsi="Times New Roman"/>
                                <w:b/>
                                <w:bCs/>
                                <w:color w:val="000000"/>
                                <w:sz w:val="16"/>
                                <w:szCs w:val="16"/>
                                <w:lang w:val="en-US"/>
                              </w:rPr>
                              <w:t>Consumption (mW)</w:t>
                            </w:r>
                          </w:p>
                        </w:tc>
                        <w:tc>
                          <w:tcPr>
                            <w:tcW w:w="2610" w:type="dxa"/>
                            <w:tcBorders>
                              <w:top w:val="single" w:sz="18" w:space="0" w:color="auto"/>
                              <w:left w:val="single" w:sz="18" w:space="0" w:color="auto"/>
                              <w:bottom w:val="single" w:sz="18" w:space="0" w:color="auto"/>
                              <w:right w:val="nil"/>
                            </w:tcBorders>
                            <w:tcMar>
                              <w:top w:w="15" w:type="dxa"/>
                              <w:left w:w="70" w:type="dxa"/>
                              <w:bottom w:w="0" w:type="dxa"/>
                              <w:right w:w="70" w:type="dxa"/>
                            </w:tcMar>
                            <w:vAlign w:val="center"/>
                            <w:hideMark/>
                          </w:tcPr>
                          <w:p w14:paraId="200F07B5"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b/>
                                <w:bCs/>
                                <w:color w:val="000000"/>
                                <w:sz w:val="16"/>
                                <w:szCs w:val="16"/>
                                <w:lang w:val="en-US"/>
                              </w:rPr>
                              <w:t>Component Count</w:t>
                            </w:r>
                          </w:p>
                        </w:tc>
                      </w:tr>
                      <w:tr w:rsidR="00B04BD7" w:rsidRPr="00B85F98" w14:paraId="04B53AAF" w14:textId="77777777" w:rsidTr="00A51195">
                        <w:trPr>
                          <w:trHeight w:val="144"/>
                        </w:trPr>
                        <w:tc>
                          <w:tcPr>
                            <w:tcW w:w="1530" w:type="dxa"/>
                            <w:tcBorders>
                              <w:top w:val="single" w:sz="18" w:space="0" w:color="auto"/>
                              <w:left w:val="nil"/>
                              <w:bottom w:val="single" w:sz="8" w:space="0" w:color="auto"/>
                              <w:right w:val="single" w:sz="18" w:space="0" w:color="auto"/>
                            </w:tcBorders>
                            <w:tcMar>
                              <w:top w:w="15" w:type="dxa"/>
                              <w:left w:w="70" w:type="dxa"/>
                              <w:bottom w:w="0" w:type="dxa"/>
                              <w:right w:w="70" w:type="dxa"/>
                            </w:tcMar>
                            <w:vAlign w:val="center"/>
                          </w:tcPr>
                          <w:p w14:paraId="62EFFFE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Frequency Comb</w:t>
                            </w:r>
                          </w:p>
                        </w:tc>
                        <w:tc>
                          <w:tcPr>
                            <w:tcW w:w="1080" w:type="dxa"/>
                            <w:tcBorders>
                              <w:top w:val="single" w:sz="18" w:space="0" w:color="auto"/>
                              <w:left w:val="single" w:sz="18" w:space="0" w:color="auto"/>
                              <w:bottom w:val="single" w:sz="8" w:space="0" w:color="auto"/>
                              <w:right w:val="single" w:sz="18" w:space="0" w:color="auto"/>
                            </w:tcBorders>
                            <w:vAlign w:val="center"/>
                          </w:tcPr>
                          <w:p w14:paraId="2C39125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tcBorders>
                              <w:top w:val="single" w:sz="18" w:space="0" w:color="auto"/>
                              <w:left w:val="single" w:sz="18" w:space="0" w:color="auto"/>
                              <w:bottom w:val="single" w:sz="8" w:space="0" w:color="auto"/>
                              <w:right w:val="single" w:sz="18" w:space="0" w:color="auto"/>
                            </w:tcBorders>
                            <w:vAlign w:val="center"/>
                          </w:tcPr>
                          <w:p w14:paraId="248264A3"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1,000</w:t>
                            </w:r>
                            <w:r w:rsidRPr="00F23A06">
                              <w:rPr>
                                <w:rFonts w:ascii="Times New Roman" w:eastAsia="Times" w:hAnsi="Times New Roman"/>
                                <w:color w:val="000000"/>
                                <w:sz w:val="16"/>
                                <w:szCs w:val="16"/>
                                <w:vertAlign w:val="superscript"/>
                                <w:lang w:val="en-US"/>
                              </w:rPr>
                              <w:t>*</w:t>
                            </w:r>
                          </w:p>
                        </w:tc>
                        <w:tc>
                          <w:tcPr>
                            <w:tcW w:w="2610" w:type="dxa"/>
                            <w:tcBorders>
                              <w:top w:val="single" w:sz="18" w:space="0" w:color="auto"/>
                              <w:left w:val="single" w:sz="18" w:space="0" w:color="auto"/>
                              <w:bottom w:val="single" w:sz="8" w:space="0" w:color="auto"/>
                              <w:right w:val="nil"/>
                            </w:tcBorders>
                            <w:tcMar>
                              <w:top w:w="15" w:type="dxa"/>
                              <w:left w:w="70" w:type="dxa"/>
                              <w:bottom w:w="0" w:type="dxa"/>
                              <w:right w:w="70" w:type="dxa"/>
                            </w:tcMar>
                            <w:vAlign w:val="center"/>
                          </w:tcPr>
                          <w:p w14:paraId="395B757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w:t>
                            </w:r>
                          </w:p>
                        </w:tc>
                      </w:tr>
                      <w:tr w:rsidR="00B04BD7" w:rsidRPr="00B85F98" w14:paraId="0F55D612"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tcPr>
                          <w:p w14:paraId="3798FBC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DAC</w:t>
                            </w:r>
                          </w:p>
                        </w:tc>
                        <w:tc>
                          <w:tcPr>
                            <w:tcW w:w="1080" w:type="dxa"/>
                            <w:tcBorders>
                              <w:top w:val="single" w:sz="8" w:space="0" w:color="auto"/>
                              <w:left w:val="single" w:sz="18" w:space="0" w:color="auto"/>
                              <w:bottom w:val="single" w:sz="8" w:space="0" w:color="auto"/>
                              <w:right w:val="single" w:sz="18" w:space="0" w:color="auto"/>
                            </w:tcBorders>
                            <w:vAlign w:val="center"/>
                          </w:tcPr>
                          <w:p w14:paraId="02FEED17" w14:textId="3CE8E971"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Pr>
                                <w:rFonts w:ascii="Times New Roman" w:eastAsia="Times" w:hAnsi="Times New Roman"/>
                                <w:color w:val="000000"/>
                                <w:sz w:val="16"/>
                                <w:szCs w:val="16"/>
                                <w:lang w:val="en-US"/>
                              </w:rPr>
                              <w:fldChar w:fldCharType="begin"/>
                            </w:r>
                            <w:r>
                              <w:rPr>
                                <w:rFonts w:ascii="Times New Roman" w:eastAsia="Times" w:hAnsi="Times New Roman"/>
                                <w:color w:val="000000"/>
                                <w:sz w:val="16"/>
                                <w:szCs w:val="16"/>
                                <w:lang w:val="en-US"/>
                              </w:rPr>
                              <w:instrText xml:space="preserve"> REF _Ref208435188 \r \h </w:instrText>
                            </w:r>
                            <w:r>
                              <w:rPr>
                                <w:rFonts w:ascii="Times New Roman" w:eastAsia="Times" w:hAnsi="Times New Roman"/>
                                <w:color w:val="000000"/>
                                <w:sz w:val="16"/>
                                <w:szCs w:val="16"/>
                                <w:lang w:val="en-US"/>
                              </w:rPr>
                            </w:r>
                            <w:r>
                              <w:rPr>
                                <w:rFonts w:ascii="Times New Roman" w:eastAsia="Times" w:hAnsi="Times New Roman"/>
                                <w:color w:val="000000"/>
                                <w:sz w:val="16"/>
                                <w:szCs w:val="16"/>
                                <w:lang w:val="en-US"/>
                              </w:rPr>
                              <w:fldChar w:fldCharType="separate"/>
                            </w:r>
                            <w:r w:rsidR="00DC3ACA">
                              <w:rPr>
                                <w:rFonts w:ascii="Times New Roman" w:eastAsia="Times" w:hAnsi="Times New Roman"/>
                                <w:color w:val="000000"/>
                                <w:sz w:val="16"/>
                                <w:szCs w:val="16"/>
                                <w:lang w:val="en-US"/>
                              </w:rPr>
                              <w:t>2</w:t>
                            </w:r>
                            <w:r>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08DA33E5"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144 / 168</w:t>
                            </w:r>
                            <w:r w:rsidRPr="00F23A06">
                              <w:rPr>
                                <w:rFonts w:ascii="Segoe UI Symbol" w:hAnsi="Segoe UI Symbol" w:cs="Segoe UI Symbol"/>
                                <w:sz w:val="16"/>
                                <w:szCs w:val="16"/>
                                <w:vertAlign w:val="superscript"/>
                              </w:rPr>
                              <w:t>✝</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360595F0"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 + N</w:t>
                            </w:r>
                            <w:r w:rsidRPr="00F23A06">
                              <w:rPr>
                                <w:rFonts w:ascii="Times New Roman" w:eastAsia="Times" w:hAnsi="Times New Roman"/>
                                <w:color w:val="000000"/>
                                <w:sz w:val="16"/>
                                <w:szCs w:val="16"/>
                                <w:vertAlign w:val="superscript"/>
                                <w:lang w:val="en-US"/>
                              </w:rPr>
                              <w:t>2</w:t>
                            </w:r>
                          </w:p>
                        </w:tc>
                      </w:tr>
                      <w:tr w:rsidR="00B04BD7" w:rsidRPr="00B85F98" w14:paraId="2CE39442"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tcPr>
                          <w:p w14:paraId="6B023C70"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RF Amplifier</w:t>
                            </w:r>
                          </w:p>
                        </w:tc>
                        <w:tc>
                          <w:tcPr>
                            <w:tcW w:w="1080" w:type="dxa"/>
                            <w:tcBorders>
                              <w:top w:val="single" w:sz="8" w:space="0" w:color="auto"/>
                              <w:left w:val="single" w:sz="18" w:space="0" w:color="auto"/>
                              <w:bottom w:val="single" w:sz="8" w:space="0" w:color="auto"/>
                              <w:right w:val="single" w:sz="18" w:space="0" w:color="auto"/>
                            </w:tcBorders>
                            <w:vAlign w:val="center"/>
                          </w:tcPr>
                          <w:p w14:paraId="4FD594F7" w14:textId="6269D77A"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_Ref172741010 \r \h </w:instrText>
                            </w:r>
                            <w:r w:rsidR="00F23A06" w:rsidRPr="00F23A06">
                              <w:rPr>
                                <w:rFonts w:ascii="Times New Roman" w:eastAsia="Times" w:hAnsi="Times New Roman"/>
                                <w:color w:val="000000"/>
                                <w:sz w:val="16"/>
                                <w:szCs w:val="16"/>
                                <w:lang w:val="en-US"/>
                              </w:rPr>
                              <w:instrText xml:space="preserve">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3</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4FC0A05F"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100</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2BD531C8"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N + N</w:t>
                            </w:r>
                            <w:r w:rsidRPr="00F23A06">
                              <w:rPr>
                                <w:rFonts w:ascii="Times New Roman" w:eastAsia="Times" w:hAnsi="Times New Roman"/>
                                <w:color w:val="000000"/>
                                <w:sz w:val="16"/>
                                <w:szCs w:val="16"/>
                                <w:vertAlign w:val="superscript"/>
                                <w:lang w:val="en-US"/>
                              </w:rPr>
                              <w:t>2</w:t>
                            </w:r>
                          </w:p>
                        </w:tc>
                      </w:tr>
                      <w:tr w:rsidR="00B04BD7" w:rsidRPr="00B85F98" w14:paraId="50A46D5A" w14:textId="77777777" w:rsidTr="00A51195">
                        <w:trPr>
                          <w:trHeight w:val="144"/>
                        </w:trPr>
                        <w:tc>
                          <w:tcPr>
                            <w:tcW w:w="1530" w:type="dxa"/>
                            <w:vMerge w:val="restart"/>
                            <w:tcBorders>
                              <w:top w:val="single" w:sz="8" w:space="0" w:color="auto"/>
                              <w:left w:val="nil"/>
                              <w:right w:val="single" w:sz="18" w:space="0" w:color="auto"/>
                            </w:tcBorders>
                            <w:tcMar>
                              <w:top w:w="15" w:type="dxa"/>
                              <w:left w:w="70" w:type="dxa"/>
                              <w:bottom w:w="0" w:type="dxa"/>
                              <w:right w:w="70" w:type="dxa"/>
                            </w:tcMar>
                            <w:vAlign w:val="center"/>
                          </w:tcPr>
                          <w:p w14:paraId="31BB7035"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SOA</w:t>
                            </w:r>
                            <w:r w:rsidRPr="00F23A06">
                              <w:rPr>
                                <w:sz w:val="16"/>
                                <w:szCs w:val="16"/>
                                <w:vertAlign w:val="superscript"/>
                              </w:rPr>
                              <w:t>†</w:t>
                            </w:r>
                          </w:p>
                        </w:tc>
                        <w:tc>
                          <w:tcPr>
                            <w:tcW w:w="1080" w:type="dxa"/>
                            <w:vMerge w:val="restart"/>
                            <w:tcBorders>
                              <w:top w:val="single" w:sz="8" w:space="0" w:color="auto"/>
                              <w:left w:val="single" w:sz="18" w:space="0" w:color="auto"/>
                              <w:right w:val="single" w:sz="18" w:space="0" w:color="auto"/>
                            </w:tcBorders>
                            <w:vAlign w:val="center"/>
                          </w:tcPr>
                          <w:p w14:paraId="7ECC7EFC" w14:textId="6922FE75"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_Ref170509964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4</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vMerge w:val="restart"/>
                            <w:tcBorders>
                              <w:top w:val="single" w:sz="8" w:space="0" w:color="auto"/>
                              <w:left w:val="single" w:sz="18" w:space="0" w:color="auto"/>
                              <w:right w:val="single" w:sz="18" w:space="0" w:color="auto"/>
                            </w:tcBorders>
                            <w:vAlign w:val="center"/>
                          </w:tcPr>
                          <w:p w14:paraId="063092AB"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42 / 84</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10776D2F"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hAnsi="Times New Roman"/>
                                <w:b/>
                                <w:bCs/>
                                <w:i/>
                                <w:iCs/>
                                <w:sz w:val="16"/>
                                <w:szCs w:val="16"/>
                              </w:rPr>
                              <w:t>4×4 AWGR:</w:t>
                            </w:r>
                            <w:r w:rsidRPr="00F23A06">
                              <w:rPr>
                                <w:rFonts w:ascii="Times New Roman" w:eastAsia="Times" w:hAnsi="Times New Roman"/>
                                <w:sz w:val="16"/>
                                <w:szCs w:val="16"/>
                              </w:rPr>
                              <w:t xml:space="preserve"> 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(15dB)</w:t>
                            </w:r>
                          </w:p>
                        </w:tc>
                      </w:tr>
                      <w:tr w:rsidR="00B04BD7" w:rsidRPr="00B85F98" w14:paraId="50E09C50" w14:textId="77777777" w:rsidTr="00A51195">
                        <w:trPr>
                          <w:trHeight w:val="144"/>
                        </w:trPr>
                        <w:tc>
                          <w:tcPr>
                            <w:tcW w:w="1530" w:type="dxa"/>
                            <w:vMerge/>
                            <w:tcBorders>
                              <w:left w:val="nil"/>
                              <w:right w:val="single" w:sz="18" w:space="0" w:color="auto"/>
                            </w:tcBorders>
                            <w:tcMar>
                              <w:top w:w="15" w:type="dxa"/>
                              <w:left w:w="70" w:type="dxa"/>
                              <w:bottom w:w="0" w:type="dxa"/>
                              <w:right w:w="70" w:type="dxa"/>
                            </w:tcMar>
                            <w:vAlign w:val="center"/>
                            <w:hideMark/>
                          </w:tcPr>
                          <w:p w14:paraId="4F040843"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p>
                        </w:tc>
                        <w:tc>
                          <w:tcPr>
                            <w:tcW w:w="1080" w:type="dxa"/>
                            <w:vMerge/>
                            <w:tcBorders>
                              <w:left w:val="single" w:sz="18" w:space="0" w:color="auto"/>
                              <w:right w:val="single" w:sz="18" w:space="0" w:color="auto"/>
                            </w:tcBorders>
                            <w:vAlign w:val="center"/>
                          </w:tcPr>
                          <w:p w14:paraId="68BDC1C3"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vMerge/>
                            <w:tcBorders>
                              <w:left w:val="single" w:sz="18" w:space="0" w:color="auto"/>
                              <w:right w:val="single" w:sz="18" w:space="0" w:color="auto"/>
                            </w:tcBorders>
                            <w:vAlign w:val="center"/>
                          </w:tcPr>
                          <w:p w14:paraId="52BF445C"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hideMark/>
                          </w:tcPr>
                          <w:p w14:paraId="0EAE543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hAnsi="Times New Roman"/>
                                <w:b/>
                                <w:bCs/>
                                <w:i/>
                                <w:iCs/>
                                <w:sz w:val="16"/>
                                <w:szCs w:val="16"/>
                              </w:rPr>
                              <w:t>8×8 AWGR:</w:t>
                            </w:r>
                            <w:r w:rsidRPr="00F23A06">
                              <w:rPr>
                                <w:rFonts w:ascii="Times New Roman" w:eastAsia="Times" w:hAnsi="Times New Roman"/>
                                <w:sz w:val="16"/>
                                <w:szCs w:val="16"/>
                              </w:rPr>
                              <w:t xml:space="preserve"> 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(20dB)</w:t>
                            </w:r>
                          </w:p>
                        </w:tc>
                      </w:tr>
                      <w:tr w:rsidR="00B04BD7" w:rsidRPr="00B85F98" w14:paraId="453C3775" w14:textId="77777777" w:rsidTr="00A51195">
                        <w:trPr>
                          <w:trHeight w:val="144"/>
                        </w:trPr>
                        <w:tc>
                          <w:tcPr>
                            <w:tcW w:w="1530" w:type="dxa"/>
                            <w:vMerge/>
                            <w:tcBorders>
                              <w:left w:val="nil"/>
                              <w:right w:val="single" w:sz="18" w:space="0" w:color="auto"/>
                            </w:tcBorders>
                            <w:tcMar>
                              <w:top w:w="15" w:type="dxa"/>
                              <w:left w:w="70" w:type="dxa"/>
                              <w:bottom w:w="0" w:type="dxa"/>
                              <w:right w:w="70" w:type="dxa"/>
                            </w:tcMar>
                            <w:vAlign w:val="center"/>
                          </w:tcPr>
                          <w:p w14:paraId="53D991F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080" w:type="dxa"/>
                            <w:vMerge/>
                            <w:tcBorders>
                              <w:left w:val="single" w:sz="18" w:space="0" w:color="auto"/>
                              <w:right w:val="single" w:sz="18" w:space="0" w:color="auto"/>
                            </w:tcBorders>
                            <w:vAlign w:val="center"/>
                          </w:tcPr>
                          <w:p w14:paraId="5CC16F98"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vMerge/>
                            <w:tcBorders>
                              <w:left w:val="single" w:sz="18" w:space="0" w:color="auto"/>
                              <w:right w:val="single" w:sz="18" w:space="0" w:color="auto"/>
                            </w:tcBorders>
                            <w:vAlign w:val="center"/>
                          </w:tcPr>
                          <w:p w14:paraId="03E3034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37013AD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hAnsi="Times New Roman"/>
                                <w:b/>
                                <w:bCs/>
                                <w:i/>
                                <w:iCs/>
                                <w:sz w:val="16"/>
                                <w:szCs w:val="16"/>
                              </w:rPr>
                              <w:t>16×16 AWGR:</w:t>
                            </w:r>
                            <w:r w:rsidRPr="00F23A06">
                              <w:rPr>
                                <w:rFonts w:ascii="Times New Roman" w:eastAsia="Times" w:hAnsi="Times New Roman"/>
                                <w:sz w:val="16"/>
                                <w:szCs w:val="16"/>
                              </w:rPr>
                              <w:t xml:space="preserve"> 2</w:t>
                            </w:r>
                            <w:r w:rsidRPr="00F23A06">
                              <w:rPr>
                                <w:rFonts w:ascii="Times New Roman" w:hAnsi="Times New Roman"/>
                                <w:sz w:val="16"/>
                                <w:szCs w:val="16"/>
                              </w:rPr>
                              <w:t>×</w:t>
                            </w:r>
                            <w:r w:rsidRPr="00F23A06">
                              <w:rPr>
                                <w:rFonts w:ascii="Times New Roman" w:eastAsia="Times" w:hAnsi="Times New Roman"/>
                                <w:sz w:val="16"/>
                                <w:szCs w:val="16"/>
                              </w:rPr>
                              <w:t>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(15dB)</w:t>
                            </w:r>
                          </w:p>
                        </w:tc>
                      </w:tr>
                      <w:tr w:rsidR="00B04BD7" w:rsidRPr="00B85F98" w14:paraId="28CCF307" w14:textId="77777777" w:rsidTr="00A51195">
                        <w:trPr>
                          <w:trHeight w:val="144"/>
                        </w:trPr>
                        <w:tc>
                          <w:tcPr>
                            <w:tcW w:w="1530" w:type="dxa"/>
                            <w:vMerge/>
                            <w:tcBorders>
                              <w:left w:val="nil"/>
                              <w:bottom w:val="single" w:sz="8" w:space="0" w:color="auto"/>
                              <w:right w:val="single" w:sz="18" w:space="0" w:color="auto"/>
                            </w:tcBorders>
                            <w:tcMar>
                              <w:top w:w="15" w:type="dxa"/>
                              <w:left w:w="70" w:type="dxa"/>
                              <w:bottom w:w="0" w:type="dxa"/>
                              <w:right w:w="70" w:type="dxa"/>
                            </w:tcMar>
                            <w:vAlign w:val="center"/>
                          </w:tcPr>
                          <w:p w14:paraId="3228510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080" w:type="dxa"/>
                            <w:vMerge/>
                            <w:tcBorders>
                              <w:left w:val="single" w:sz="18" w:space="0" w:color="auto"/>
                              <w:bottom w:val="single" w:sz="8" w:space="0" w:color="auto"/>
                              <w:right w:val="single" w:sz="18" w:space="0" w:color="auto"/>
                            </w:tcBorders>
                            <w:vAlign w:val="center"/>
                          </w:tcPr>
                          <w:p w14:paraId="4FBA5FD9"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1710" w:type="dxa"/>
                            <w:vMerge/>
                            <w:tcBorders>
                              <w:left w:val="single" w:sz="18" w:space="0" w:color="auto"/>
                              <w:bottom w:val="single" w:sz="8" w:space="0" w:color="auto"/>
                              <w:right w:val="single" w:sz="18" w:space="0" w:color="auto"/>
                            </w:tcBorders>
                            <w:vAlign w:val="center"/>
                          </w:tcPr>
                          <w:p w14:paraId="3BFBF8E6"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4C886D1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hAnsi="Times New Roman"/>
                                <w:b/>
                                <w:bCs/>
                                <w:i/>
                                <w:iCs/>
                                <w:sz w:val="16"/>
                                <w:szCs w:val="16"/>
                              </w:rPr>
                              <w:t>32×32 AWGR:</w:t>
                            </w:r>
                            <w:r w:rsidRPr="00F23A06">
                              <w:rPr>
                                <w:rFonts w:ascii="Times New Roman" w:eastAsia="Times" w:hAnsi="Times New Roman"/>
                                <w:sz w:val="16"/>
                                <w:szCs w:val="16"/>
                              </w:rPr>
                              <w:t xml:space="preserve"> 2</w:t>
                            </w:r>
                            <w:r w:rsidRPr="00F23A06">
                              <w:rPr>
                                <w:rFonts w:ascii="Times New Roman" w:hAnsi="Times New Roman"/>
                                <w:sz w:val="16"/>
                                <w:szCs w:val="16"/>
                              </w:rPr>
                              <w:t>×</w:t>
                            </w:r>
                            <w:r w:rsidRPr="00F23A06">
                              <w:rPr>
                                <w:rFonts w:ascii="Times New Roman" w:eastAsia="Times" w:hAnsi="Times New Roman"/>
                                <w:sz w:val="16"/>
                                <w:szCs w:val="16"/>
                              </w:rPr>
                              <w:t>N</w:t>
                            </w:r>
                            <w:r w:rsidRPr="00F23A06">
                              <w:rPr>
                                <w:rFonts w:ascii="Times New Roman" w:eastAsia="Times" w:hAnsi="Times New Roman"/>
                                <w:sz w:val="16"/>
                                <w:szCs w:val="16"/>
                                <w:vertAlign w:val="superscript"/>
                              </w:rPr>
                              <w:t>(15dB)</w:t>
                            </w:r>
                            <w:r w:rsidRPr="00F23A06">
                              <w:rPr>
                                <w:rFonts w:ascii="Times New Roman" w:eastAsia="Times" w:hAnsi="Times New Roman"/>
                                <w:sz w:val="16"/>
                                <w:szCs w:val="16"/>
                              </w:rPr>
                              <w:t xml:space="preserve"> + 1</w:t>
                            </w:r>
                            <w:r w:rsidRPr="00F23A06">
                              <w:rPr>
                                <w:rFonts w:ascii="Times New Roman" w:eastAsia="Times" w:hAnsi="Times New Roman"/>
                                <w:sz w:val="16"/>
                                <w:szCs w:val="16"/>
                                <w:vertAlign w:val="superscript"/>
                              </w:rPr>
                              <w:t>(20dB)</w:t>
                            </w:r>
                          </w:p>
                        </w:tc>
                      </w:tr>
                      <w:tr w:rsidR="00B04BD7" w:rsidRPr="00B85F98" w14:paraId="47392AAD"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hideMark/>
                          </w:tcPr>
                          <w:p w14:paraId="599422D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TIA</w:t>
                            </w:r>
                          </w:p>
                        </w:tc>
                        <w:tc>
                          <w:tcPr>
                            <w:tcW w:w="1080" w:type="dxa"/>
                            <w:tcBorders>
                              <w:top w:val="single" w:sz="8" w:space="0" w:color="auto"/>
                              <w:left w:val="single" w:sz="18" w:space="0" w:color="auto"/>
                              <w:bottom w:val="single" w:sz="8" w:space="0" w:color="auto"/>
                              <w:right w:val="single" w:sz="18" w:space="0" w:color="auto"/>
                            </w:tcBorders>
                            <w:vAlign w:val="center"/>
                          </w:tcPr>
                          <w:p w14:paraId="23088C83" w14:textId="7F386E20"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_Ref171000324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DC3ACA">
                              <w:rPr>
                                <w:rFonts w:ascii="Times New Roman" w:eastAsia="Times" w:hAnsi="Times New Roman"/>
                                <w:color w:val="000000"/>
                                <w:sz w:val="16"/>
                                <w:szCs w:val="16"/>
                                <w:lang w:val="en-US"/>
                              </w:rPr>
                              <w:t>5</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1A03363D"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9/</w:t>
                            </w:r>
                            <w:r w:rsidRPr="00F23A06">
                              <w:rPr>
                                <w:rFonts w:ascii="Times New Roman" w:eastAsia="Times" w:hAnsi="Times New Roman"/>
                                <w:i/>
                                <w:iCs/>
                                <w:color w:val="000000"/>
                                <w:sz w:val="16"/>
                                <w:szCs w:val="16"/>
                                <w:lang w:val="en-US"/>
                              </w:rPr>
                              <w:t>L</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hideMark/>
                          </w:tcPr>
                          <w:p w14:paraId="084481EE"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w:t>
                            </w:r>
                            <w:r w:rsidRPr="00F23A06">
                              <w:rPr>
                                <w:rFonts w:ascii="Times New Roman" w:eastAsia="Times" w:hAnsi="Times New Roman"/>
                                <w:color w:val="000000"/>
                                <w:sz w:val="16"/>
                                <w:szCs w:val="16"/>
                                <w:vertAlign w:val="superscript"/>
                                <w:lang w:val="en-US"/>
                              </w:rPr>
                              <w:t>3</w:t>
                            </w:r>
                          </w:p>
                        </w:tc>
                      </w:tr>
                      <w:tr w:rsidR="00B04BD7" w:rsidRPr="00B85F98" w14:paraId="75110EA4" w14:textId="77777777" w:rsidTr="00A51195">
                        <w:trPr>
                          <w:trHeight w:val="144"/>
                        </w:trPr>
                        <w:tc>
                          <w:tcPr>
                            <w:tcW w:w="1530" w:type="dxa"/>
                            <w:tcBorders>
                              <w:top w:val="single" w:sz="8" w:space="0" w:color="auto"/>
                              <w:left w:val="nil"/>
                              <w:bottom w:val="single" w:sz="8" w:space="0" w:color="auto"/>
                              <w:right w:val="single" w:sz="18" w:space="0" w:color="auto"/>
                            </w:tcBorders>
                            <w:tcMar>
                              <w:top w:w="15" w:type="dxa"/>
                              <w:left w:w="70" w:type="dxa"/>
                              <w:bottom w:w="0" w:type="dxa"/>
                              <w:right w:w="70" w:type="dxa"/>
                            </w:tcMar>
                            <w:vAlign w:val="center"/>
                            <w:hideMark/>
                          </w:tcPr>
                          <w:p w14:paraId="772716EC"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Integrator</w:t>
                            </w:r>
                          </w:p>
                        </w:tc>
                        <w:tc>
                          <w:tcPr>
                            <w:tcW w:w="1080" w:type="dxa"/>
                            <w:tcBorders>
                              <w:top w:val="single" w:sz="8" w:space="0" w:color="auto"/>
                              <w:left w:val="single" w:sz="18" w:space="0" w:color="auto"/>
                              <w:bottom w:val="single" w:sz="8" w:space="0" w:color="auto"/>
                              <w:right w:val="single" w:sz="18" w:space="0" w:color="auto"/>
                            </w:tcBorders>
                            <w:vAlign w:val="center"/>
                          </w:tcPr>
                          <w:p w14:paraId="31A7410A" w14:textId="2B6B9803"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_Ref170510527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6</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8" w:space="0" w:color="auto"/>
                              <w:right w:val="single" w:sz="18" w:space="0" w:color="auto"/>
                            </w:tcBorders>
                            <w:vAlign w:val="center"/>
                          </w:tcPr>
                          <w:p w14:paraId="7876E649"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0.44</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8" w:space="0" w:color="auto"/>
                              <w:right w:val="dotted" w:sz="4" w:space="0" w:color="auto"/>
                            </w:tcBorders>
                            <w:tcMar>
                              <w:top w:w="15" w:type="dxa"/>
                              <w:left w:w="70" w:type="dxa"/>
                              <w:bottom w:w="0" w:type="dxa"/>
                              <w:right w:w="70" w:type="dxa"/>
                            </w:tcMar>
                            <w:vAlign w:val="center"/>
                            <w:hideMark/>
                          </w:tcPr>
                          <w:p w14:paraId="046D6D9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w:t>
                            </w:r>
                            <w:r w:rsidRPr="00F23A06">
                              <w:rPr>
                                <w:rFonts w:ascii="Times New Roman" w:eastAsia="Times" w:hAnsi="Times New Roman"/>
                                <w:color w:val="000000"/>
                                <w:sz w:val="16"/>
                                <w:szCs w:val="16"/>
                                <w:vertAlign w:val="superscript"/>
                                <w:lang w:val="en-US"/>
                              </w:rPr>
                              <w:t>3</w:t>
                            </w:r>
                          </w:p>
                        </w:tc>
                      </w:tr>
                      <w:tr w:rsidR="00B04BD7" w:rsidRPr="00B85F98" w14:paraId="5172BAFA" w14:textId="77777777" w:rsidTr="00A51195">
                        <w:trPr>
                          <w:trHeight w:val="144"/>
                        </w:trPr>
                        <w:tc>
                          <w:tcPr>
                            <w:tcW w:w="1530" w:type="dxa"/>
                            <w:tcBorders>
                              <w:top w:val="single" w:sz="8" w:space="0" w:color="auto"/>
                              <w:left w:val="nil"/>
                              <w:bottom w:val="single" w:sz="18" w:space="0" w:color="auto"/>
                              <w:right w:val="single" w:sz="18" w:space="0" w:color="auto"/>
                            </w:tcBorders>
                            <w:tcMar>
                              <w:top w:w="15" w:type="dxa"/>
                              <w:left w:w="70" w:type="dxa"/>
                              <w:bottom w:w="0" w:type="dxa"/>
                              <w:right w:w="70" w:type="dxa"/>
                            </w:tcMar>
                            <w:vAlign w:val="center"/>
                            <w:hideMark/>
                          </w:tcPr>
                          <w:p w14:paraId="2A6BA7E9"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ADC</w:t>
                            </w:r>
                          </w:p>
                        </w:tc>
                        <w:tc>
                          <w:tcPr>
                            <w:tcW w:w="1080" w:type="dxa"/>
                            <w:tcBorders>
                              <w:top w:val="single" w:sz="8" w:space="0" w:color="auto"/>
                              <w:left w:val="single" w:sz="18" w:space="0" w:color="auto"/>
                              <w:bottom w:val="single" w:sz="18" w:space="0" w:color="auto"/>
                              <w:right w:val="single" w:sz="18" w:space="0" w:color="auto"/>
                            </w:tcBorders>
                            <w:vAlign w:val="center"/>
                          </w:tcPr>
                          <w:p w14:paraId="7F1552B5" w14:textId="552DC515" w:rsidR="00B04BD7" w:rsidRPr="00F23A06" w:rsidRDefault="008D452A" w:rsidP="00B04BD7">
                            <w:pPr>
                              <w:spacing w:line="21" w:lineRule="atLeast"/>
                              <w:ind w:firstLine="144"/>
                              <w:jc w:val="left"/>
                              <w:rPr>
                                <w:rFonts w:ascii="Times New Roman" w:eastAsia="Times" w:hAnsi="Times New Roman"/>
                                <w:color w:val="000000"/>
                                <w:sz w:val="16"/>
                                <w:szCs w:val="16"/>
                                <w:lang w:val="en-US"/>
                              </w:rPr>
                            </w:pPr>
                            <w:r>
                              <w:rPr>
                                <w:rFonts w:ascii="Times New Roman" w:eastAsia="Times" w:hAnsi="Times New Roman"/>
                                <w:color w:val="000000"/>
                                <w:sz w:val="16"/>
                                <w:szCs w:val="16"/>
                                <w:lang w:val="en-US"/>
                              </w:rPr>
                              <w:t>[</w:t>
                            </w:r>
                            <w:r w:rsidR="00B04BD7" w:rsidRPr="00F23A06">
                              <w:rPr>
                                <w:rFonts w:ascii="Times New Roman" w:eastAsia="Times" w:hAnsi="Times New Roman"/>
                                <w:color w:val="000000"/>
                                <w:sz w:val="16"/>
                                <w:szCs w:val="16"/>
                                <w:lang w:val="en-US"/>
                              </w:rPr>
                              <w:fldChar w:fldCharType="begin"/>
                            </w:r>
                            <w:r w:rsidR="00B04BD7" w:rsidRPr="00F23A06">
                              <w:rPr>
                                <w:rFonts w:ascii="Times New Roman" w:eastAsia="Times" w:hAnsi="Times New Roman"/>
                                <w:color w:val="000000"/>
                                <w:sz w:val="16"/>
                                <w:szCs w:val="16"/>
                                <w:lang w:val="en-US"/>
                              </w:rPr>
                              <w:instrText xml:space="preserve"> REF _Ref170510542 \r \h  \* MERGEFORMAT </w:instrText>
                            </w:r>
                            <w:r w:rsidR="00B04BD7" w:rsidRPr="00F23A06">
                              <w:rPr>
                                <w:rFonts w:ascii="Times New Roman" w:eastAsia="Times" w:hAnsi="Times New Roman"/>
                                <w:color w:val="000000"/>
                                <w:sz w:val="16"/>
                                <w:szCs w:val="16"/>
                                <w:lang w:val="en-US"/>
                              </w:rPr>
                            </w:r>
                            <w:r w:rsidR="00B04BD7" w:rsidRPr="00F23A06">
                              <w:rPr>
                                <w:rFonts w:ascii="Times New Roman" w:eastAsia="Times" w:hAnsi="Times New Roman"/>
                                <w:color w:val="000000"/>
                                <w:sz w:val="16"/>
                                <w:szCs w:val="16"/>
                                <w:lang w:val="en-US"/>
                              </w:rPr>
                              <w:fldChar w:fldCharType="separate"/>
                            </w:r>
                            <w:r w:rsidR="00EB5AAC">
                              <w:rPr>
                                <w:rFonts w:ascii="Times New Roman" w:eastAsia="Times" w:hAnsi="Times New Roman"/>
                                <w:color w:val="000000"/>
                                <w:sz w:val="16"/>
                                <w:szCs w:val="16"/>
                                <w:lang w:val="en-US"/>
                              </w:rPr>
                              <w:t>7</w:t>
                            </w:r>
                            <w:r w:rsidR="00B04BD7" w:rsidRPr="00F23A06">
                              <w:rPr>
                                <w:rFonts w:ascii="Times New Roman" w:eastAsia="Times" w:hAnsi="Times New Roman"/>
                                <w:color w:val="000000"/>
                                <w:sz w:val="16"/>
                                <w:szCs w:val="16"/>
                                <w:lang w:val="en-US"/>
                              </w:rPr>
                              <w:fldChar w:fldCharType="end"/>
                            </w:r>
                            <w:r>
                              <w:rPr>
                                <w:rFonts w:ascii="Times New Roman" w:eastAsia="Times" w:hAnsi="Times New Roman"/>
                                <w:color w:val="000000"/>
                                <w:sz w:val="16"/>
                                <w:szCs w:val="16"/>
                                <w:lang w:val="en-US"/>
                              </w:rPr>
                              <w:t>]</w:t>
                            </w:r>
                          </w:p>
                        </w:tc>
                        <w:tc>
                          <w:tcPr>
                            <w:tcW w:w="1710" w:type="dxa"/>
                            <w:tcBorders>
                              <w:top w:val="single" w:sz="8" w:space="0" w:color="auto"/>
                              <w:left w:val="single" w:sz="18" w:space="0" w:color="auto"/>
                              <w:bottom w:val="single" w:sz="18" w:space="0" w:color="auto"/>
                              <w:right w:val="single" w:sz="18" w:space="0" w:color="auto"/>
                            </w:tcBorders>
                            <w:vAlign w:val="center"/>
                          </w:tcPr>
                          <w:p w14:paraId="7012EB61"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n-US"/>
                              </w:rPr>
                            </w:pPr>
                            <w:r w:rsidRPr="00F23A06">
                              <w:rPr>
                                <w:rFonts w:ascii="Times New Roman" w:eastAsia="Times" w:hAnsi="Times New Roman"/>
                                <w:color w:val="000000"/>
                                <w:sz w:val="16"/>
                                <w:szCs w:val="16"/>
                                <w:lang w:val="en-US"/>
                              </w:rPr>
                              <w:t>0.56</w:t>
                            </w:r>
                            <w:r w:rsidRPr="00F23A06">
                              <w:rPr>
                                <w:rFonts w:ascii="Times New Roman" w:eastAsia="Times" w:hAnsi="Times New Roman"/>
                                <w:color w:val="000000"/>
                                <w:sz w:val="16"/>
                                <w:szCs w:val="16"/>
                                <w:vertAlign w:val="superscript"/>
                                <w:lang w:val="en-US"/>
                              </w:rPr>
                              <w:t>⸸</w:t>
                            </w:r>
                          </w:p>
                        </w:tc>
                        <w:tc>
                          <w:tcPr>
                            <w:tcW w:w="2610" w:type="dxa"/>
                            <w:tcBorders>
                              <w:top w:val="single" w:sz="8" w:space="0" w:color="auto"/>
                              <w:left w:val="single" w:sz="18" w:space="0" w:color="auto"/>
                              <w:bottom w:val="single" w:sz="18" w:space="0" w:color="auto"/>
                              <w:right w:val="dotted" w:sz="4" w:space="0" w:color="auto"/>
                            </w:tcBorders>
                            <w:tcMar>
                              <w:top w:w="15" w:type="dxa"/>
                              <w:left w:w="70" w:type="dxa"/>
                              <w:bottom w:w="0" w:type="dxa"/>
                              <w:right w:w="70" w:type="dxa"/>
                            </w:tcMar>
                            <w:vAlign w:val="center"/>
                            <w:hideMark/>
                          </w:tcPr>
                          <w:p w14:paraId="20DCCB5F" w14:textId="77777777" w:rsidR="00B04BD7" w:rsidRPr="00F23A06" w:rsidRDefault="00B04BD7" w:rsidP="00B04BD7">
                            <w:pPr>
                              <w:spacing w:line="21" w:lineRule="atLeast"/>
                              <w:ind w:firstLine="144"/>
                              <w:jc w:val="left"/>
                              <w:rPr>
                                <w:rFonts w:ascii="Times New Roman" w:eastAsia="Times" w:hAnsi="Times New Roman"/>
                                <w:color w:val="000000"/>
                                <w:sz w:val="16"/>
                                <w:szCs w:val="16"/>
                                <w:lang w:val="el-GR"/>
                              </w:rPr>
                            </w:pPr>
                            <w:r w:rsidRPr="00F23A06">
                              <w:rPr>
                                <w:rFonts w:ascii="Times New Roman" w:eastAsia="Times" w:hAnsi="Times New Roman"/>
                                <w:color w:val="000000"/>
                                <w:sz w:val="16"/>
                                <w:szCs w:val="16"/>
                                <w:lang w:val="en-US"/>
                              </w:rPr>
                              <w:t>N</w:t>
                            </w:r>
                            <w:r w:rsidRPr="00F23A06">
                              <w:rPr>
                                <w:rFonts w:ascii="Times New Roman" w:eastAsia="Times" w:hAnsi="Times New Roman"/>
                                <w:color w:val="000000"/>
                                <w:sz w:val="16"/>
                                <w:szCs w:val="16"/>
                                <w:vertAlign w:val="superscript"/>
                                <w:lang w:val="en-US"/>
                              </w:rPr>
                              <w:t>3</w:t>
                            </w:r>
                          </w:p>
                        </w:tc>
                      </w:tr>
                      <w:tr w:rsidR="00B04BD7" w:rsidRPr="005D5793" w14:paraId="409CC7D1" w14:textId="77777777" w:rsidTr="00A51195">
                        <w:trPr>
                          <w:trHeight w:val="288"/>
                        </w:trPr>
                        <w:tc>
                          <w:tcPr>
                            <w:tcW w:w="6930" w:type="dxa"/>
                            <w:gridSpan w:val="4"/>
                            <w:tcBorders>
                              <w:top w:val="single" w:sz="18" w:space="0" w:color="auto"/>
                              <w:left w:val="nil"/>
                              <w:bottom w:val="single" w:sz="18" w:space="0" w:color="auto"/>
                              <w:right w:val="dotted" w:sz="4" w:space="0" w:color="auto"/>
                            </w:tcBorders>
                            <w:tcMar>
                              <w:top w:w="15" w:type="dxa"/>
                              <w:left w:w="70" w:type="dxa"/>
                              <w:bottom w:w="0" w:type="dxa"/>
                              <w:right w:w="70" w:type="dxa"/>
                            </w:tcMar>
                            <w:vAlign w:val="center"/>
                          </w:tcPr>
                          <w:p w14:paraId="397BDCE4" w14:textId="77777777" w:rsidR="00B04BD7" w:rsidRPr="00F23A06" w:rsidRDefault="00B04BD7" w:rsidP="00B04BD7">
                            <w:pPr>
                              <w:spacing w:line="21" w:lineRule="atLeast"/>
                              <w:ind w:firstLine="144"/>
                              <w:jc w:val="left"/>
                              <w:rPr>
                                <w:sz w:val="16"/>
                                <w:szCs w:val="16"/>
                              </w:rPr>
                            </w:pPr>
                            <w:r w:rsidRPr="00F23A06">
                              <w:rPr>
                                <w:rFonts w:ascii="Segoe UI Symbol" w:hAnsi="Segoe UI Symbol" w:cs="Segoe UI Symbol"/>
                                <w:sz w:val="16"/>
                                <w:szCs w:val="16"/>
                                <w:vertAlign w:val="superscript"/>
                              </w:rPr>
                              <w:t>*</w:t>
                            </w:r>
                            <w:r w:rsidRPr="00F23A06">
                              <w:rPr>
                                <w:sz w:val="16"/>
                                <w:szCs w:val="16"/>
                              </w:rPr>
                              <w:t>Consumption is based on the targeted value of the future optimized Enlightra SLC frequency comb.</w:t>
                            </w:r>
                          </w:p>
                          <w:p w14:paraId="5FD5E906" w14:textId="77777777" w:rsidR="00B04BD7" w:rsidRPr="00F23A06" w:rsidRDefault="00B04BD7" w:rsidP="00B04BD7">
                            <w:pPr>
                              <w:spacing w:line="21" w:lineRule="atLeast"/>
                              <w:ind w:firstLine="144"/>
                              <w:jc w:val="left"/>
                              <w:rPr>
                                <w:sz w:val="16"/>
                                <w:szCs w:val="16"/>
                              </w:rPr>
                            </w:pPr>
                            <w:r w:rsidRPr="00F23A06">
                              <w:rPr>
                                <w:rFonts w:ascii="Segoe UI Symbol" w:hAnsi="Segoe UI Symbol" w:cs="Segoe UI Symbol"/>
                                <w:sz w:val="16"/>
                                <w:szCs w:val="16"/>
                                <w:vertAlign w:val="superscript"/>
                              </w:rPr>
                              <w:t>✝</w:t>
                            </w:r>
                            <w:r w:rsidRPr="00F23A06">
                              <w:rPr>
                                <w:sz w:val="16"/>
                                <w:szCs w:val="16"/>
                              </w:rPr>
                              <w:t>Consumption is based on the respective data-rate and is calculated as 144 mW (20/32G) or 168 mW (50G).</w:t>
                            </w:r>
                          </w:p>
                          <w:p w14:paraId="2C596EFC" w14:textId="77777777" w:rsidR="00B04BD7" w:rsidRPr="00F23A06" w:rsidRDefault="00B04BD7" w:rsidP="00B04BD7">
                            <w:pPr>
                              <w:spacing w:line="21" w:lineRule="atLeast"/>
                              <w:ind w:firstLine="144"/>
                              <w:jc w:val="left"/>
                              <w:rPr>
                                <w:sz w:val="16"/>
                                <w:szCs w:val="16"/>
                              </w:rPr>
                            </w:pPr>
                            <w:r w:rsidRPr="00F23A06">
                              <w:rPr>
                                <w:sz w:val="16"/>
                                <w:szCs w:val="16"/>
                                <w:vertAlign w:val="superscript"/>
                              </w:rPr>
                              <w:t>†</w:t>
                            </w:r>
                            <w:r w:rsidRPr="00F23A06">
                              <w:rPr>
                                <w:sz w:val="16"/>
                                <w:szCs w:val="16"/>
                              </w:rPr>
                              <w:t>Different SOA-gain is accounted based on the AWGR’s I/O (</w:t>
                            </w:r>
                            <w:r w:rsidRPr="00F23A06">
                              <w:rPr>
                                <w:i/>
                                <w:iCs/>
                                <w:sz w:val="16"/>
                                <w:szCs w:val="16"/>
                              </w:rPr>
                              <w:t>N</w:t>
                            </w:r>
                            <w:r w:rsidRPr="00F23A06">
                              <w:rPr>
                                <w:rFonts w:ascii="Times New Roman" w:hAnsi="Times New Roman"/>
                                <w:i/>
                                <w:iCs/>
                                <w:sz w:val="16"/>
                                <w:szCs w:val="16"/>
                              </w:rPr>
                              <w:t>×</w:t>
                            </w:r>
                            <w:r w:rsidRPr="00F23A06">
                              <w:rPr>
                                <w:i/>
                                <w:iCs/>
                                <w:sz w:val="16"/>
                                <w:szCs w:val="16"/>
                              </w:rPr>
                              <w:t>N</w:t>
                            </w:r>
                            <w:r w:rsidRPr="00F23A06">
                              <w:rPr>
                                <w:sz w:val="16"/>
                                <w:szCs w:val="16"/>
                              </w:rPr>
                              <w:t xml:space="preserve">) at the component count. </w:t>
                            </w:r>
                          </w:p>
                          <w:p w14:paraId="7E039149" w14:textId="77777777" w:rsidR="00B04BD7" w:rsidRPr="00F23A06" w:rsidRDefault="00B04BD7" w:rsidP="00B04BD7">
                            <w:pPr>
                              <w:spacing w:line="21" w:lineRule="atLeast"/>
                              <w:ind w:firstLine="144"/>
                              <w:jc w:val="left"/>
                              <w:rPr>
                                <w:sz w:val="16"/>
                                <w:szCs w:val="16"/>
                              </w:rPr>
                            </w:pPr>
                            <w:r w:rsidRPr="00F23A06">
                              <w:rPr>
                                <w:rFonts w:ascii="Times New Roman" w:eastAsia="Times" w:hAnsi="Times New Roman"/>
                                <w:color w:val="000000"/>
                                <w:sz w:val="16"/>
                                <w:szCs w:val="16"/>
                                <w:vertAlign w:val="superscript"/>
                                <w:lang w:val="en-US"/>
                              </w:rPr>
                              <w:t>⁑</w:t>
                            </w:r>
                            <w:r w:rsidRPr="00F23A06">
                              <w:rPr>
                                <w:sz w:val="16"/>
                                <w:szCs w:val="16"/>
                              </w:rPr>
                              <w:t xml:space="preserve">Consumption is based on the respective gain and calculated as 42 mW </w:t>
                            </w:r>
                            <w:r w:rsidRPr="00F23A06">
                              <w:rPr>
                                <w:sz w:val="16"/>
                                <w:szCs w:val="16"/>
                                <w:vertAlign w:val="superscript"/>
                              </w:rPr>
                              <w:t>(15 dB)</w:t>
                            </w:r>
                            <w:r w:rsidRPr="00F23A06">
                              <w:rPr>
                                <w:sz w:val="16"/>
                                <w:szCs w:val="16"/>
                              </w:rPr>
                              <w:t xml:space="preserve"> or 84 mW </w:t>
                            </w:r>
                            <w:r w:rsidRPr="00F23A06">
                              <w:rPr>
                                <w:sz w:val="16"/>
                                <w:szCs w:val="16"/>
                                <w:vertAlign w:val="superscript"/>
                              </w:rPr>
                              <w:t>(20 dB)</w:t>
                            </w:r>
                            <w:r w:rsidRPr="00F23A06">
                              <w:rPr>
                                <w:sz w:val="16"/>
                                <w:szCs w:val="16"/>
                              </w:rPr>
                              <w:t>.</w:t>
                            </w:r>
                          </w:p>
                          <w:p w14:paraId="69E99241" w14:textId="77777777" w:rsidR="00B04BD7" w:rsidRPr="00F23A06" w:rsidRDefault="00B04BD7" w:rsidP="00B04BD7">
                            <w:pPr>
                              <w:spacing w:line="21" w:lineRule="atLeast"/>
                              <w:ind w:firstLine="144"/>
                              <w:jc w:val="left"/>
                              <w:rPr>
                                <w:sz w:val="22"/>
                                <w:szCs w:val="22"/>
                              </w:rPr>
                            </w:pPr>
                            <w:r w:rsidRPr="00F23A06">
                              <w:rPr>
                                <w:rFonts w:ascii="Times New Roman" w:eastAsia="Times" w:hAnsi="Times New Roman"/>
                                <w:color w:val="000000"/>
                                <w:sz w:val="16"/>
                                <w:szCs w:val="16"/>
                                <w:vertAlign w:val="superscript"/>
                                <w:lang w:val="en-US"/>
                              </w:rPr>
                              <w:t>⸸</w:t>
                            </w:r>
                            <w:r w:rsidRPr="00F23A06">
                              <w:rPr>
                                <w:sz w:val="16"/>
                                <w:szCs w:val="16"/>
                              </w:rPr>
                              <w:t xml:space="preserve">The readout circuitry needs to operate in a sub-GHz speed, as it will be active only once every </w:t>
                            </w:r>
                            <w:r w:rsidRPr="00F23A06">
                              <w:rPr>
                                <w:b/>
                                <w:bCs/>
                                <w:i/>
                                <w:iCs/>
                                <w:sz w:val="16"/>
                                <w:szCs w:val="16"/>
                              </w:rPr>
                              <w:t>L</w:t>
                            </w:r>
                            <w:r w:rsidRPr="00F23A06">
                              <w:rPr>
                                <w:sz w:val="16"/>
                                <w:szCs w:val="16"/>
                              </w:rPr>
                              <w:t xml:space="preserve"> time-steps.</w:t>
                            </w:r>
                          </w:p>
                        </w:tc>
                      </w:tr>
                    </w:tbl>
                    <w:p w14:paraId="33953FCD" w14:textId="77777777" w:rsidR="00B04BD7" w:rsidRDefault="00B04BD7" w:rsidP="00B04BD7">
                      <w:pPr>
                        <w:pStyle w:val="FootnoteText"/>
                      </w:pPr>
                    </w:p>
                  </w:txbxContent>
                </v:textbox>
                <w10:wrap type="topAndBottom" anchorx="margin" anchory="margin"/>
              </v:shape>
            </w:pict>
          </mc:Fallback>
        </mc:AlternateContent>
      </w:r>
      <w:r w:rsidR="001B7B39" w:rsidRPr="006F7088">
        <w:rPr>
          <w:rFonts w:ascii="Times New Roman" w:hAnsi="Times New Roman"/>
        </w:rPr>
        <w:t>A</w:t>
      </w:r>
      <w:r w:rsidR="00AC505A" w:rsidRPr="006F7088">
        <w:rPr>
          <w:rFonts w:ascii="Times New Roman" w:hAnsi="Times New Roman"/>
        </w:rPr>
        <w:t xml:space="preserve"> </w:t>
      </w:r>
      <w:proofErr w:type="spellStart"/>
      <w:r w:rsidR="00AC505A" w:rsidRPr="006F7088">
        <w:rPr>
          <w:rFonts w:ascii="Times New Roman" w:hAnsi="Times New Roman"/>
        </w:rPr>
        <w:t>SiPho</w:t>
      </w:r>
      <w:proofErr w:type="spellEnd"/>
      <w:r w:rsidR="00D468A8" w:rsidRPr="006F7088">
        <w:rPr>
          <w:rFonts w:ascii="Times New Roman" w:hAnsi="Times New Roman"/>
        </w:rPr>
        <w:t>/</w:t>
      </w:r>
      <w:proofErr w:type="spellStart"/>
      <w:r w:rsidR="00D468A8" w:rsidRPr="006F7088">
        <w:rPr>
          <w:rFonts w:ascii="Times New Roman" w:hAnsi="Times New Roman"/>
        </w:rPr>
        <w:t>InP</w:t>
      </w:r>
      <w:proofErr w:type="spellEnd"/>
      <w:r w:rsidR="00AC505A" w:rsidRPr="006F7088">
        <w:rPr>
          <w:rFonts w:ascii="Times New Roman" w:hAnsi="Times New Roman"/>
        </w:rPr>
        <w:t xml:space="preserve">-based </w:t>
      </w:r>
      <w:r w:rsidR="001B7B39" w:rsidRPr="006F7088">
        <w:rPr>
          <w:rFonts w:ascii="Times New Roman" w:hAnsi="Times New Roman"/>
        </w:rPr>
        <w:t>inte</w:t>
      </w:r>
      <w:r w:rsidR="00AC505A" w:rsidRPr="006F7088">
        <w:rPr>
          <w:rFonts w:ascii="Times New Roman" w:hAnsi="Times New Roman"/>
        </w:rPr>
        <w:t xml:space="preserve">grated version of </w:t>
      </w:r>
      <w:r w:rsidR="007878F6" w:rsidRPr="0007756C">
        <w:rPr>
          <w:rFonts w:ascii="Times New Roman" w:hAnsi="Times New Roman"/>
        </w:rPr>
        <w:t>t</w:t>
      </w:r>
      <w:r w:rsidR="000839FF" w:rsidRPr="0007756C">
        <w:rPr>
          <w:rFonts w:ascii="Times New Roman" w:hAnsi="Times New Roman"/>
        </w:rPr>
        <w:t xml:space="preserve">he proposed </w:t>
      </w:r>
      <w:r w:rsidR="00B35102" w:rsidRPr="0007756C">
        <w:rPr>
          <w:rFonts w:ascii="Times New Roman" w:hAnsi="Times New Roman"/>
          <w:i/>
          <w:iCs/>
        </w:rPr>
        <w:t>N</w:t>
      </w:r>
      <w:r w:rsidR="000839FF" w:rsidRPr="0007756C">
        <w:rPr>
          <w:rFonts w:ascii="Times New Roman" w:hAnsi="Times New Roman"/>
        </w:rPr>
        <w:t>-channel AWGR architecture</w:t>
      </w:r>
      <w:r w:rsidR="00414BF9" w:rsidRPr="0007756C">
        <w:rPr>
          <w:rFonts w:ascii="Times New Roman" w:hAnsi="Times New Roman"/>
        </w:rPr>
        <w:t xml:space="preserve">, </w:t>
      </w:r>
      <w:r w:rsidR="002E0C11" w:rsidRPr="0007756C">
        <w:rPr>
          <w:rFonts w:ascii="Times New Roman" w:hAnsi="Times New Roman"/>
        </w:rPr>
        <w:t>could</w:t>
      </w:r>
      <w:r w:rsidR="00AB208D" w:rsidRPr="0007756C">
        <w:rPr>
          <w:rFonts w:ascii="Times New Roman" w:hAnsi="Times New Roman"/>
        </w:rPr>
        <w:t xml:space="preserve"> </w:t>
      </w:r>
      <w:r w:rsidR="003A204B" w:rsidRPr="0007756C">
        <w:rPr>
          <w:rFonts w:ascii="Times New Roman" w:hAnsi="Times New Roman"/>
        </w:rPr>
        <w:t xml:space="preserve">still follow the </w:t>
      </w:r>
      <w:r w:rsidR="00AC505A" w:rsidRPr="0007756C">
        <w:rPr>
          <w:rFonts w:ascii="Times New Roman" w:hAnsi="Times New Roman"/>
        </w:rPr>
        <w:t>structure</w:t>
      </w:r>
      <w:r w:rsidR="006E0002" w:rsidRPr="0007756C">
        <w:rPr>
          <w:rFonts w:ascii="Times New Roman" w:hAnsi="Times New Roman"/>
        </w:rPr>
        <w:t xml:space="preserve"> of the </w:t>
      </w:r>
      <w:r w:rsidR="00275884" w:rsidRPr="0007756C">
        <w:rPr>
          <w:rFonts w:ascii="Times New Roman" w:hAnsi="Times New Roman"/>
        </w:rPr>
        <w:t>layout presented in Figure 1</w:t>
      </w:r>
      <w:r w:rsidR="003C2C7E" w:rsidRPr="0007756C">
        <w:rPr>
          <w:rFonts w:ascii="Times New Roman" w:hAnsi="Times New Roman"/>
        </w:rPr>
        <w:t>(a)</w:t>
      </w:r>
      <w:r w:rsidR="00275884" w:rsidRPr="0007756C">
        <w:rPr>
          <w:rFonts w:ascii="Times New Roman" w:hAnsi="Times New Roman"/>
        </w:rPr>
        <w:t xml:space="preserve"> of the Main Manuscript</w:t>
      </w:r>
      <w:r w:rsidR="006E0002" w:rsidRPr="0007756C">
        <w:rPr>
          <w:rFonts w:ascii="Times New Roman" w:hAnsi="Times New Roman"/>
        </w:rPr>
        <w:t xml:space="preserve">. This means </w:t>
      </w:r>
      <w:r w:rsidR="00AA4131" w:rsidRPr="0007756C">
        <w:rPr>
          <w:rFonts w:ascii="Times New Roman" w:hAnsi="Times New Roman"/>
        </w:rPr>
        <w:t xml:space="preserve">that the photonic integrated circuit (PIC) </w:t>
      </w:r>
      <w:r w:rsidR="00442B13" w:rsidRPr="0007756C">
        <w:rPr>
          <w:rFonts w:ascii="Times New Roman" w:hAnsi="Times New Roman"/>
        </w:rPr>
        <w:t>would</w:t>
      </w:r>
      <w:r w:rsidR="00275884" w:rsidRPr="0007756C">
        <w:rPr>
          <w:rFonts w:ascii="Times New Roman" w:hAnsi="Times New Roman"/>
        </w:rPr>
        <w:t xml:space="preserve"> </w:t>
      </w:r>
      <w:r w:rsidR="004F2E5B" w:rsidRPr="0007756C">
        <w:rPr>
          <w:rFonts w:ascii="Times New Roman" w:hAnsi="Times New Roman"/>
        </w:rPr>
        <w:t>requir</w:t>
      </w:r>
      <w:r w:rsidR="00442B13" w:rsidRPr="0007756C">
        <w:rPr>
          <w:rFonts w:ascii="Times New Roman" w:hAnsi="Times New Roman"/>
        </w:rPr>
        <w:t>e</w:t>
      </w:r>
      <w:r w:rsidR="004F2E5B" w:rsidRPr="0007756C">
        <w:rPr>
          <w:rFonts w:ascii="Times New Roman" w:hAnsi="Times New Roman"/>
        </w:rPr>
        <w:t xml:space="preserve"> a multi-wavelength laser source, </w:t>
      </w:r>
      <w:r w:rsidR="008B42FA" w:rsidRPr="0007756C">
        <w:rPr>
          <w:rFonts w:ascii="Times New Roman" w:hAnsi="Times New Roman"/>
        </w:rPr>
        <w:t>two split</w:t>
      </w:r>
      <w:r w:rsidR="00A01CB3" w:rsidRPr="0007756C">
        <w:rPr>
          <w:rFonts w:ascii="Times New Roman" w:hAnsi="Times New Roman"/>
        </w:rPr>
        <w:t>ting stages (</w:t>
      </w:r>
      <w:r w:rsidR="002D2610" w:rsidRPr="0007756C">
        <w:rPr>
          <w:rFonts w:ascii="Times New Roman" w:hAnsi="Times New Roman"/>
        </w:rPr>
        <w:t>a 1:</w:t>
      </w:r>
      <w:r w:rsidR="002D2610" w:rsidRPr="0007756C">
        <w:rPr>
          <w:rFonts w:ascii="Times New Roman" w:hAnsi="Times New Roman"/>
          <w:i/>
          <w:iCs/>
        </w:rPr>
        <w:t xml:space="preserve"> N</w:t>
      </w:r>
      <w:r w:rsidR="002D2610" w:rsidRPr="0007756C">
        <w:rPr>
          <w:rFonts w:ascii="Times New Roman" w:hAnsi="Times New Roman"/>
        </w:rPr>
        <w:t xml:space="preserve"> </w:t>
      </w:r>
      <w:r w:rsidR="00D468A8" w:rsidRPr="0007756C">
        <w:rPr>
          <w:rFonts w:ascii="Times New Roman" w:hAnsi="Times New Roman"/>
        </w:rPr>
        <w:t>splitter</w:t>
      </w:r>
      <w:r w:rsidR="002D2610" w:rsidRPr="0007756C">
        <w:rPr>
          <w:rFonts w:ascii="Times New Roman" w:hAnsi="Times New Roman"/>
        </w:rPr>
        <w:t xml:space="preserve"> </w:t>
      </w:r>
      <w:r w:rsidR="00A01CB3" w:rsidRPr="0007756C">
        <w:rPr>
          <w:rFonts w:ascii="Times New Roman" w:hAnsi="Times New Roman"/>
        </w:rPr>
        <w:t xml:space="preserve">prior each modulation stage), high speed </w:t>
      </w:r>
      <w:r w:rsidR="00770612" w:rsidRPr="0007756C">
        <w:rPr>
          <w:rFonts w:ascii="Times New Roman" w:hAnsi="Times New Roman"/>
        </w:rPr>
        <w:t>modulation nodes</w:t>
      </w:r>
      <w:r w:rsidR="00A32EAB" w:rsidRPr="0007756C">
        <w:rPr>
          <w:rFonts w:ascii="Times New Roman" w:hAnsi="Times New Roman"/>
        </w:rPr>
        <w:t xml:space="preserve"> and the </w:t>
      </w:r>
      <w:r w:rsidR="00EE11DD" w:rsidRPr="0007756C">
        <w:rPr>
          <w:rFonts w:ascii="Times New Roman" w:hAnsi="Times New Roman"/>
        </w:rPr>
        <w:t xml:space="preserve">readout circuitry, i.e., transimpedance amplifiers (TIAs), integrators and </w:t>
      </w:r>
      <w:proofErr w:type="spellStart"/>
      <w:r w:rsidR="00EE11DD" w:rsidRPr="0007756C">
        <w:rPr>
          <w:rFonts w:ascii="Times New Roman" w:hAnsi="Times New Roman"/>
        </w:rPr>
        <w:t>analog</w:t>
      </w:r>
      <w:proofErr w:type="spellEnd"/>
      <w:r w:rsidR="00EE11DD" w:rsidRPr="0007756C">
        <w:rPr>
          <w:rFonts w:ascii="Times New Roman" w:hAnsi="Times New Roman"/>
        </w:rPr>
        <w:t xml:space="preserve">-to-digital conversion (ADC) channels. </w:t>
      </w:r>
      <w:r w:rsidR="002E0C11" w:rsidRPr="0007756C">
        <w:rPr>
          <w:rFonts w:ascii="Times New Roman" w:hAnsi="Times New Roman"/>
        </w:rPr>
        <w:t>As detailed in the Discussion section of the Main Manuscript, a viable alternative is through a multi-</w:t>
      </w:r>
      <w:proofErr w:type="spellStart"/>
      <w:r w:rsidR="002E0C11" w:rsidRPr="0007756C">
        <w:rPr>
          <w:rFonts w:ascii="Times New Roman" w:hAnsi="Times New Roman"/>
        </w:rPr>
        <w:t>chiplet</w:t>
      </w:r>
      <w:proofErr w:type="spellEnd"/>
      <w:r w:rsidR="002E0C11" w:rsidRPr="0007756C">
        <w:rPr>
          <w:rFonts w:ascii="Times New Roman" w:hAnsi="Times New Roman"/>
        </w:rPr>
        <w:t xml:space="preserve"> implementation. </w:t>
      </w:r>
      <w:r w:rsidR="00F73089" w:rsidRPr="0007756C">
        <w:rPr>
          <w:rFonts w:ascii="Times New Roman" w:hAnsi="Times New Roman"/>
        </w:rPr>
        <w:t>Following either integration path</w:t>
      </w:r>
      <w:r w:rsidR="002E0C11" w:rsidRPr="0007756C">
        <w:rPr>
          <w:rFonts w:ascii="Times New Roman" w:hAnsi="Times New Roman"/>
        </w:rPr>
        <w:t>, t</w:t>
      </w:r>
      <w:r w:rsidR="00D6032D" w:rsidRPr="0007756C">
        <w:rPr>
          <w:rFonts w:ascii="Times New Roman" w:hAnsi="Times New Roman"/>
        </w:rPr>
        <w:t>he most appealing multi-wavelength laser source</w:t>
      </w:r>
      <w:r w:rsidR="008D05B9" w:rsidRPr="0007756C">
        <w:rPr>
          <w:rFonts w:ascii="Times New Roman" w:hAnsi="Times New Roman"/>
        </w:rPr>
        <w:t>,</w:t>
      </w:r>
      <w:r w:rsidR="00D6032D" w:rsidRPr="0007756C">
        <w:rPr>
          <w:rFonts w:ascii="Times New Roman" w:hAnsi="Times New Roman"/>
        </w:rPr>
        <w:t xml:space="preserve"> </w:t>
      </w:r>
      <w:r w:rsidR="00410AF6" w:rsidRPr="0007756C">
        <w:rPr>
          <w:rFonts w:ascii="Times New Roman" w:hAnsi="Times New Roman"/>
        </w:rPr>
        <w:t xml:space="preserve">in terms of footprint and energy </w:t>
      </w:r>
      <w:r w:rsidR="008363F6" w:rsidRPr="0007756C">
        <w:rPr>
          <w:rFonts w:ascii="Times New Roman" w:hAnsi="Times New Roman"/>
        </w:rPr>
        <w:t>efficiency</w:t>
      </w:r>
      <w:r w:rsidR="008D05B9" w:rsidRPr="0007756C">
        <w:rPr>
          <w:rFonts w:ascii="Times New Roman" w:hAnsi="Times New Roman"/>
        </w:rPr>
        <w:t>,</w:t>
      </w:r>
      <w:r w:rsidR="008363F6" w:rsidRPr="0007756C">
        <w:rPr>
          <w:rFonts w:ascii="Times New Roman" w:hAnsi="Times New Roman"/>
        </w:rPr>
        <w:t xml:space="preserve"> </w:t>
      </w:r>
      <w:r w:rsidR="00D6032D" w:rsidRPr="0007756C">
        <w:rPr>
          <w:rFonts w:ascii="Times New Roman" w:hAnsi="Times New Roman"/>
        </w:rPr>
        <w:t xml:space="preserve">is the </w:t>
      </w:r>
      <w:r w:rsidR="0041278F" w:rsidRPr="0007756C">
        <w:rPr>
          <w:rFonts w:ascii="Times New Roman" w:hAnsi="Times New Roman"/>
        </w:rPr>
        <w:t>frequency comb laser, as also incorporated in this experimental demonstrator</w:t>
      </w:r>
      <w:r w:rsidR="005D2E6E" w:rsidRPr="0007756C">
        <w:rPr>
          <w:rFonts w:ascii="Times New Roman" w:hAnsi="Times New Roman"/>
        </w:rPr>
        <w:t xml:space="preserve">. Though, the current </w:t>
      </w:r>
      <w:r w:rsidR="006A724E" w:rsidRPr="0007756C">
        <w:rPr>
          <w:rFonts w:ascii="Times New Roman" w:hAnsi="Times New Roman"/>
        </w:rPr>
        <w:t xml:space="preserve">frequency comb </w:t>
      </w:r>
      <w:r w:rsidR="005D2E6E" w:rsidRPr="0007756C">
        <w:rPr>
          <w:rFonts w:ascii="Times New Roman" w:hAnsi="Times New Roman"/>
        </w:rPr>
        <w:t>implementation</w:t>
      </w:r>
      <w:r w:rsidR="00CD37D9" w:rsidRPr="0007756C">
        <w:rPr>
          <w:rFonts w:ascii="Times New Roman" w:hAnsi="Times New Roman"/>
        </w:rPr>
        <w:t>, which we considered for the analysis,</w:t>
      </w:r>
      <w:r w:rsidR="005D2E6E" w:rsidRPr="0007756C">
        <w:rPr>
          <w:rFonts w:ascii="Times New Roman" w:hAnsi="Times New Roman"/>
        </w:rPr>
        <w:t xml:space="preserve"> </w:t>
      </w:r>
      <w:r w:rsidR="0099054D" w:rsidRPr="0007756C">
        <w:rPr>
          <w:rFonts w:ascii="Times New Roman" w:hAnsi="Times New Roman"/>
        </w:rPr>
        <w:t xml:space="preserve">is coming with a limitation in </w:t>
      </w:r>
      <w:r w:rsidR="00495BCB" w:rsidRPr="0007756C">
        <w:rPr>
          <w:rFonts w:ascii="Times New Roman" w:hAnsi="Times New Roman"/>
        </w:rPr>
        <w:t xml:space="preserve">terms of the per wavelength-channel average </w:t>
      </w:r>
      <w:r w:rsidR="0099054D" w:rsidRPr="0007756C">
        <w:rPr>
          <w:rFonts w:ascii="Times New Roman" w:hAnsi="Times New Roman"/>
        </w:rPr>
        <w:t>power (</w:t>
      </w:r>
      <w:r w:rsidR="007E4D89" w:rsidRPr="0007756C">
        <w:rPr>
          <w:rFonts w:ascii="Times New Roman" w:hAnsi="Times New Roman"/>
        </w:rPr>
        <w:t>~0.01mW</w:t>
      </w:r>
      <w:r w:rsidR="0099054D" w:rsidRPr="006F7088">
        <w:rPr>
          <w:rFonts w:ascii="Times New Roman" w:hAnsi="Times New Roman"/>
        </w:rPr>
        <w:t>)</w:t>
      </w:r>
      <w:r w:rsidR="006A724E" w:rsidRPr="006F7088">
        <w:rPr>
          <w:rFonts w:ascii="Times New Roman" w:hAnsi="Times New Roman"/>
        </w:rPr>
        <w:t xml:space="preserve"> and thus</w:t>
      </w:r>
      <w:r w:rsidR="00ED62DC" w:rsidRPr="006F7088">
        <w:rPr>
          <w:rFonts w:ascii="Times New Roman" w:hAnsi="Times New Roman"/>
        </w:rPr>
        <w:t xml:space="preserve"> </w:t>
      </w:r>
      <w:r w:rsidR="00907902" w:rsidRPr="006F7088">
        <w:rPr>
          <w:rFonts w:ascii="Times New Roman" w:hAnsi="Times New Roman"/>
        </w:rPr>
        <w:t>we also need to account for amplification stages</w:t>
      </w:r>
      <w:r w:rsidR="00B32EC0" w:rsidRPr="006F7088">
        <w:rPr>
          <w:rFonts w:ascii="Times New Roman" w:hAnsi="Times New Roman"/>
        </w:rPr>
        <w:t xml:space="preserve"> within the PIC</w:t>
      </w:r>
      <w:r w:rsidR="00907902" w:rsidRPr="006F7088">
        <w:rPr>
          <w:rFonts w:ascii="Times New Roman" w:hAnsi="Times New Roman"/>
        </w:rPr>
        <w:t xml:space="preserve">. </w:t>
      </w:r>
      <w:r w:rsidR="00ED62DC" w:rsidRPr="006F7088">
        <w:rPr>
          <w:rFonts w:ascii="Times New Roman" w:hAnsi="Times New Roman"/>
        </w:rPr>
        <w:t xml:space="preserve">To determine the </w:t>
      </w:r>
      <w:r w:rsidR="00F60525" w:rsidRPr="006F7088">
        <w:rPr>
          <w:rFonts w:ascii="Times New Roman" w:hAnsi="Times New Roman"/>
        </w:rPr>
        <w:t xml:space="preserve">number of </w:t>
      </w:r>
      <w:r w:rsidR="00B32EC0" w:rsidRPr="006F7088">
        <w:rPr>
          <w:rFonts w:ascii="Times New Roman" w:hAnsi="Times New Roman"/>
        </w:rPr>
        <w:t xml:space="preserve">amplifiers, </w:t>
      </w:r>
      <w:r w:rsidR="002B5B05" w:rsidRPr="006F7088">
        <w:rPr>
          <w:rFonts w:ascii="Times New Roman" w:hAnsi="Times New Roman"/>
        </w:rPr>
        <w:t>the required gain</w:t>
      </w:r>
      <w:r w:rsidR="00F60525" w:rsidRPr="006F7088">
        <w:rPr>
          <w:rFonts w:ascii="Times New Roman" w:hAnsi="Times New Roman"/>
        </w:rPr>
        <w:t xml:space="preserve"> and the</w:t>
      </w:r>
      <w:r w:rsidR="00B32EC0" w:rsidRPr="006F7088">
        <w:rPr>
          <w:rFonts w:ascii="Times New Roman" w:hAnsi="Times New Roman"/>
        </w:rPr>
        <w:t>ir</w:t>
      </w:r>
      <w:r w:rsidR="00F60525" w:rsidRPr="006F7088">
        <w:rPr>
          <w:rFonts w:ascii="Times New Roman" w:hAnsi="Times New Roman"/>
        </w:rPr>
        <w:t xml:space="preserve"> </w:t>
      </w:r>
      <w:r w:rsidR="00B32EC0" w:rsidRPr="006F7088">
        <w:rPr>
          <w:rFonts w:ascii="Times New Roman" w:hAnsi="Times New Roman"/>
        </w:rPr>
        <w:t>placement</w:t>
      </w:r>
      <w:r w:rsidR="008F5012" w:rsidRPr="006F7088">
        <w:rPr>
          <w:rFonts w:ascii="Times New Roman" w:hAnsi="Times New Roman"/>
        </w:rPr>
        <w:t xml:space="preserve"> within the architecture</w:t>
      </w:r>
      <w:r w:rsidR="002B5B05" w:rsidRPr="006F7088">
        <w:rPr>
          <w:rFonts w:ascii="Times New Roman" w:hAnsi="Times New Roman"/>
        </w:rPr>
        <w:t xml:space="preserve">, </w:t>
      </w:r>
      <w:r w:rsidR="00430EE5" w:rsidRPr="006F7088">
        <w:rPr>
          <w:rFonts w:ascii="Times New Roman" w:hAnsi="Times New Roman"/>
        </w:rPr>
        <w:t xml:space="preserve">we </w:t>
      </w:r>
      <w:r w:rsidR="00AD1AB2" w:rsidRPr="006F7088">
        <w:rPr>
          <w:rFonts w:ascii="Times New Roman" w:hAnsi="Times New Roman"/>
        </w:rPr>
        <w:t xml:space="preserve">first </w:t>
      </w:r>
      <w:r w:rsidR="00430EE5" w:rsidRPr="006F7088">
        <w:rPr>
          <w:rFonts w:ascii="Times New Roman" w:hAnsi="Times New Roman"/>
        </w:rPr>
        <w:t xml:space="preserve">need to breakdown the insertion loss (IL) of the </w:t>
      </w:r>
      <w:r w:rsidR="00430EE5" w:rsidRPr="006F7088">
        <w:rPr>
          <w:rFonts w:ascii="Times New Roman" w:hAnsi="Times New Roman"/>
          <w:i/>
          <w:iCs/>
        </w:rPr>
        <w:t>N</w:t>
      </w:r>
      <w:r w:rsidR="00430EE5" w:rsidRPr="006F7088">
        <w:rPr>
          <w:rFonts w:ascii="Times New Roman" w:hAnsi="Times New Roman"/>
        </w:rPr>
        <w:t xml:space="preserve">-channel AWGR topology. </w:t>
      </w:r>
      <w:r w:rsidR="003F1764" w:rsidRPr="006F7088">
        <w:rPr>
          <w:rFonts w:ascii="Times New Roman" w:hAnsi="Times New Roman"/>
        </w:rPr>
        <w:t>T</w:t>
      </w:r>
      <w:r w:rsidR="00430EE5" w:rsidRPr="006F7088">
        <w:rPr>
          <w:rFonts w:ascii="Times New Roman" w:hAnsi="Times New Roman"/>
        </w:rPr>
        <w:t xml:space="preserve">he </w:t>
      </w:r>
      <w:bookmarkStart w:id="1" w:name="_Hlk208598302"/>
      <w:proofErr w:type="spellStart"/>
      <w:r w:rsidR="00430EE5" w:rsidRPr="006F7088">
        <w:rPr>
          <w:rFonts w:ascii="Times New Roman" w:hAnsi="Times New Roman"/>
        </w:rPr>
        <w:t>IL</w:t>
      </w:r>
      <w:r w:rsidR="003F1764" w:rsidRPr="006F7088">
        <w:rPr>
          <w:rFonts w:ascii="Times New Roman" w:hAnsi="Times New Roman"/>
          <w:vertAlign w:val="subscript"/>
        </w:rPr>
        <w:t>Total</w:t>
      </w:r>
      <w:bookmarkEnd w:id="1"/>
      <w:proofErr w:type="spellEnd"/>
      <w:r w:rsidR="00430EE5" w:rsidRPr="006F7088">
        <w:rPr>
          <w:rFonts w:ascii="Times New Roman" w:hAnsi="Times New Roman"/>
        </w:rPr>
        <w:t xml:space="preserve"> can be calculated as: </w:t>
      </w:r>
      <w:proofErr w:type="spellStart"/>
      <w:r w:rsidR="00876BE7" w:rsidRPr="006F7088">
        <w:rPr>
          <w:rFonts w:ascii="Times New Roman" w:hAnsi="Times New Roman"/>
        </w:rPr>
        <w:t>IL</w:t>
      </w:r>
      <w:r w:rsidR="00876BE7" w:rsidRPr="006F7088">
        <w:rPr>
          <w:rFonts w:ascii="Times New Roman" w:hAnsi="Times New Roman"/>
          <w:vertAlign w:val="subscript"/>
        </w:rPr>
        <w:t>Total</w:t>
      </w:r>
      <w:proofErr w:type="spellEnd"/>
      <w:r w:rsidR="00876BE7" w:rsidRPr="006F7088">
        <w:rPr>
          <w:rFonts w:ascii="Times New Roman" w:hAnsi="Times New Roman"/>
        </w:rPr>
        <w:t xml:space="preserve"> = </w:t>
      </w:r>
      <w:r w:rsidR="00430EE5" w:rsidRPr="006F7088">
        <w:rPr>
          <w:rFonts w:ascii="Times New Roman" w:hAnsi="Times New Roman"/>
        </w:rPr>
        <w:lastRenderedPageBreak/>
        <w:t>2×IL</w:t>
      </w:r>
      <w:r w:rsidR="00430EE5" w:rsidRPr="006F7088">
        <w:rPr>
          <w:rFonts w:ascii="Times New Roman" w:hAnsi="Times New Roman"/>
          <w:vertAlign w:val="subscript"/>
        </w:rPr>
        <w:t>MZM</w:t>
      </w:r>
      <w:r w:rsidR="00430EE5" w:rsidRPr="006F7088">
        <w:rPr>
          <w:rFonts w:ascii="Times New Roman" w:hAnsi="Times New Roman"/>
        </w:rPr>
        <w:t xml:space="preserve"> + IL</w:t>
      </w:r>
      <w:r w:rsidR="00430EE5" w:rsidRPr="006F7088">
        <w:rPr>
          <w:rFonts w:ascii="Times New Roman" w:hAnsi="Times New Roman"/>
          <w:vertAlign w:val="subscript"/>
        </w:rPr>
        <w:t>AWGR</w:t>
      </w:r>
      <w:r w:rsidR="00430EE5" w:rsidRPr="006F7088">
        <w:rPr>
          <w:rFonts w:ascii="Times New Roman" w:hAnsi="Times New Roman"/>
        </w:rPr>
        <w:t xml:space="preserve"> + </w:t>
      </w:r>
      <w:proofErr w:type="spellStart"/>
      <w:r w:rsidR="00430EE5" w:rsidRPr="006F7088">
        <w:rPr>
          <w:rFonts w:ascii="Times New Roman" w:hAnsi="Times New Roman"/>
        </w:rPr>
        <w:t>IL</w:t>
      </w:r>
      <w:r w:rsidR="00430EE5" w:rsidRPr="006F7088">
        <w:rPr>
          <w:rFonts w:ascii="Times New Roman" w:hAnsi="Times New Roman"/>
          <w:vertAlign w:val="subscript"/>
        </w:rPr>
        <w:t>DeMUX</w:t>
      </w:r>
      <w:proofErr w:type="spellEnd"/>
      <w:r w:rsidR="00430EE5" w:rsidRPr="006F7088">
        <w:rPr>
          <w:rFonts w:ascii="Times New Roman" w:hAnsi="Times New Roman"/>
        </w:rPr>
        <w:t xml:space="preserve"> + 2×IL</w:t>
      </w:r>
      <w:r w:rsidR="00430EE5" w:rsidRPr="006F7088">
        <w:rPr>
          <w:rFonts w:ascii="Times New Roman" w:hAnsi="Times New Roman"/>
          <w:vertAlign w:val="subscript"/>
        </w:rPr>
        <w:t>SPLIT(1:N)</w:t>
      </w:r>
      <w:r w:rsidR="00430EE5" w:rsidRPr="006F7088">
        <w:rPr>
          <w:rFonts w:ascii="Times New Roman" w:hAnsi="Times New Roman"/>
        </w:rPr>
        <w:t>.</w:t>
      </w:r>
      <w:r w:rsidR="00B32EC0" w:rsidRPr="006F7088">
        <w:rPr>
          <w:rFonts w:ascii="Times New Roman" w:hAnsi="Times New Roman"/>
        </w:rPr>
        <w:t xml:space="preserve"> </w:t>
      </w:r>
      <w:r w:rsidR="004475DD" w:rsidRPr="006F7088">
        <w:rPr>
          <w:rFonts w:ascii="Times New Roman" w:hAnsi="Times New Roman"/>
        </w:rPr>
        <w:t xml:space="preserve">The only variable term </w:t>
      </w:r>
      <w:r w:rsidR="0085589B" w:rsidRPr="006F7088">
        <w:rPr>
          <w:rFonts w:ascii="Times New Roman" w:hAnsi="Times New Roman"/>
        </w:rPr>
        <w:t>of</w:t>
      </w:r>
      <w:r w:rsidR="00876BE7" w:rsidRPr="006F7088">
        <w:rPr>
          <w:rFonts w:ascii="Times New Roman" w:hAnsi="Times New Roman"/>
        </w:rPr>
        <w:t xml:space="preserve"> the </w:t>
      </w:r>
      <w:r w:rsidR="00503261" w:rsidRPr="006F7088">
        <w:rPr>
          <w:rFonts w:ascii="Times New Roman" w:hAnsi="Times New Roman"/>
        </w:rPr>
        <w:t xml:space="preserve">equation </w:t>
      </w:r>
      <w:r w:rsidR="0085589B" w:rsidRPr="006F7088">
        <w:rPr>
          <w:rFonts w:ascii="Times New Roman" w:hAnsi="Times New Roman"/>
        </w:rPr>
        <w:t>that</w:t>
      </w:r>
      <w:r w:rsidR="00EF31A6" w:rsidRPr="006F7088">
        <w:rPr>
          <w:rFonts w:ascii="Times New Roman" w:hAnsi="Times New Roman"/>
        </w:rPr>
        <w:t xml:space="preserve"> </w:t>
      </w:r>
      <w:r w:rsidR="0085589B" w:rsidRPr="006F7088">
        <w:rPr>
          <w:rFonts w:ascii="Times New Roman" w:hAnsi="Times New Roman"/>
        </w:rPr>
        <w:t xml:space="preserve">can </w:t>
      </w:r>
      <w:r w:rsidR="00EF31A6" w:rsidRPr="006F7088">
        <w:rPr>
          <w:rFonts w:ascii="Times New Roman" w:hAnsi="Times New Roman"/>
        </w:rPr>
        <w:t xml:space="preserve">affect the required number of amplifiers and their respective gain, </w:t>
      </w:r>
      <w:r w:rsidR="004475DD" w:rsidRPr="006F7088">
        <w:rPr>
          <w:rFonts w:ascii="Times New Roman" w:hAnsi="Times New Roman"/>
        </w:rPr>
        <w:t xml:space="preserve">is the </w:t>
      </w:r>
      <w:r w:rsidR="00EF31A6" w:rsidRPr="006F7088">
        <w:rPr>
          <w:rFonts w:ascii="Times New Roman" w:hAnsi="Times New Roman"/>
        </w:rPr>
        <w:t xml:space="preserve">term </w:t>
      </w:r>
      <w:r w:rsidR="004475DD" w:rsidRPr="006F7088">
        <w:rPr>
          <w:rFonts w:ascii="Times New Roman" w:hAnsi="Times New Roman"/>
        </w:rPr>
        <w:t>IL</w:t>
      </w:r>
      <w:r w:rsidR="004475DD" w:rsidRPr="006F7088">
        <w:rPr>
          <w:rFonts w:ascii="Times New Roman" w:hAnsi="Times New Roman"/>
          <w:vertAlign w:val="subscript"/>
        </w:rPr>
        <w:t>SPLIT(1:N)</w:t>
      </w:r>
      <w:r w:rsidR="004475DD" w:rsidRPr="006F7088">
        <w:rPr>
          <w:rFonts w:ascii="Times New Roman" w:hAnsi="Times New Roman"/>
        </w:rPr>
        <w:t>, which is based on the</w:t>
      </w:r>
      <w:r w:rsidR="00177535" w:rsidRPr="006F7088">
        <w:rPr>
          <w:rFonts w:ascii="Times New Roman" w:hAnsi="Times New Roman"/>
        </w:rPr>
        <w:t xml:space="preserve"> </w:t>
      </w:r>
      <w:r w:rsidR="00503261" w:rsidRPr="006F7088">
        <w:rPr>
          <w:rFonts w:ascii="Times New Roman" w:hAnsi="Times New Roman"/>
        </w:rPr>
        <w:t xml:space="preserve">variable </w:t>
      </w:r>
      <w:r w:rsidR="00503261" w:rsidRPr="006F7088">
        <w:rPr>
          <w:rFonts w:ascii="Times New Roman" w:hAnsi="Times New Roman"/>
          <w:i/>
          <w:iCs/>
        </w:rPr>
        <w:t>N</w:t>
      </w:r>
      <w:r w:rsidR="00A079A8" w:rsidRPr="006F7088">
        <w:rPr>
          <w:rFonts w:ascii="Times New Roman" w:hAnsi="Times New Roman"/>
        </w:rPr>
        <w:t xml:space="preserve"> of </w:t>
      </w:r>
      <w:r w:rsidR="00503261" w:rsidRPr="006F7088">
        <w:rPr>
          <w:rFonts w:ascii="Times New Roman" w:hAnsi="Times New Roman"/>
        </w:rPr>
        <w:t xml:space="preserve">the </w:t>
      </w:r>
      <w:r w:rsidR="00A079A8" w:rsidRPr="006F7088">
        <w:rPr>
          <w:rFonts w:ascii="Times New Roman" w:hAnsi="Times New Roman"/>
          <w:i/>
          <w:iCs/>
        </w:rPr>
        <w:t>N</w:t>
      </w:r>
      <w:r w:rsidR="00A079A8" w:rsidRPr="006F7088">
        <w:rPr>
          <w:rFonts w:ascii="Times New Roman" w:hAnsi="Times New Roman"/>
        </w:rPr>
        <w:t xml:space="preserve">-channel </w:t>
      </w:r>
      <w:r w:rsidR="00177535" w:rsidRPr="006F7088">
        <w:rPr>
          <w:rFonts w:ascii="Times New Roman" w:hAnsi="Times New Roman"/>
        </w:rPr>
        <w:t>AWGR</w:t>
      </w:r>
      <w:r w:rsidR="00503261" w:rsidRPr="006F7088">
        <w:rPr>
          <w:rFonts w:ascii="Times New Roman" w:hAnsi="Times New Roman"/>
        </w:rPr>
        <w:t xml:space="preserve"> module.</w:t>
      </w:r>
      <w:r w:rsidR="00923518" w:rsidRPr="006F7088">
        <w:rPr>
          <w:rFonts w:ascii="Times New Roman" w:hAnsi="Times New Roman"/>
        </w:rPr>
        <w:t xml:space="preserve"> </w:t>
      </w:r>
      <w:r w:rsidR="00EF31A6" w:rsidRPr="006F7088">
        <w:rPr>
          <w:rFonts w:ascii="Times New Roman" w:hAnsi="Times New Roman"/>
        </w:rPr>
        <w:t>W</w:t>
      </w:r>
      <w:r w:rsidR="00923518" w:rsidRPr="006F7088">
        <w:rPr>
          <w:rFonts w:ascii="Times New Roman" w:hAnsi="Times New Roman"/>
        </w:rPr>
        <w:t xml:space="preserve">e considered </w:t>
      </w:r>
      <w:r w:rsidR="00B32EC0" w:rsidRPr="006F7088">
        <w:rPr>
          <w:rFonts w:ascii="Times New Roman" w:hAnsi="Times New Roman"/>
        </w:rPr>
        <w:t>semiconductor optical amplifiers (SOAs)</w:t>
      </w:r>
      <w:r w:rsidR="00A079A8" w:rsidRPr="006F7088">
        <w:rPr>
          <w:rFonts w:ascii="Times New Roman" w:hAnsi="Times New Roman"/>
        </w:rPr>
        <w:t xml:space="preserve"> as the amplification medium</w:t>
      </w:r>
      <w:r w:rsidR="00923518" w:rsidRPr="006F7088">
        <w:rPr>
          <w:rFonts w:ascii="Times New Roman" w:hAnsi="Times New Roman"/>
        </w:rPr>
        <w:t xml:space="preserve">, with their total count per </w:t>
      </w:r>
      <w:r w:rsidR="00A079A8" w:rsidRPr="006F7088">
        <w:rPr>
          <w:rFonts w:ascii="Times New Roman" w:hAnsi="Times New Roman"/>
          <w:i/>
          <w:iCs/>
        </w:rPr>
        <w:t>N</w:t>
      </w:r>
      <w:r w:rsidR="002305BF" w:rsidRPr="006F7088">
        <w:rPr>
          <w:rFonts w:ascii="Times New Roman" w:hAnsi="Times New Roman"/>
        </w:rPr>
        <w:t>-channel case</w:t>
      </w:r>
      <w:r w:rsidR="00105815" w:rsidRPr="006F7088">
        <w:rPr>
          <w:rFonts w:ascii="Times New Roman" w:hAnsi="Times New Roman"/>
        </w:rPr>
        <w:t xml:space="preserve"> </w:t>
      </w:r>
      <w:r w:rsidR="00D0711B" w:rsidRPr="006F7088">
        <w:rPr>
          <w:rFonts w:ascii="Times New Roman" w:hAnsi="Times New Roman"/>
        </w:rPr>
        <w:t>with their respective</w:t>
      </w:r>
      <w:r w:rsidR="00105815" w:rsidRPr="006F7088">
        <w:rPr>
          <w:rFonts w:ascii="Times New Roman" w:hAnsi="Times New Roman"/>
        </w:rPr>
        <w:t xml:space="preserve"> gain</w:t>
      </w:r>
      <w:r w:rsidR="002305BF" w:rsidRPr="006F7088">
        <w:rPr>
          <w:rFonts w:ascii="Times New Roman" w:hAnsi="Times New Roman"/>
        </w:rPr>
        <w:t xml:space="preserve">, </w:t>
      </w:r>
      <w:r w:rsidR="00A079A8" w:rsidRPr="006F7088">
        <w:rPr>
          <w:rFonts w:ascii="Times New Roman" w:hAnsi="Times New Roman"/>
        </w:rPr>
        <w:t>detailed within Supplementary Table 1.</w:t>
      </w:r>
      <w:r w:rsidR="00A6382D" w:rsidRPr="006F7088">
        <w:rPr>
          <w:rFonts w:ascii="Times New Roman" w:hAnsi="Times New Roman"/>
        </w:rPr>
        <w:t xml:space="preserve"> </w:t>
      </w:r>
      <w:r w:rsidR="008E7F3F" w:rsidRPr="006F7088">
        <w:rPr>
          <w:rFonts w:ascii="Times New Roman" w:hAnsi="Times New Roman"/>
        </w:rPr>
        <w:t xml:space="preserve">For every </w:t>
      </w:r>
      <w:r w:rsidR="00A26A4E" w:rsidRPr="006F7088">
        <w:rPr>
          <w:rFonts w:ascii="Times New Roman" w:hAnsi="Times New Roman"/>
          <w:i/>
          <w:iCs/>
        </w:rPr>
        <w:t>N</w:t>
      </w:r>
      <w:r w:rsidR="00A26A4E" w:rsidRPr="006F7088">
        <w:rPr>
          <w:rFonts w:ascii="Times New Roman" w:hAnsi="Times New Roman"/>
        </w:rPr>
        <w:t xml:space="preserve">-channel case, an SOA of gain 15 dB or 20 dB </w:t>
      </w:r>
      <w:r w:rsidR="008B79D1" w:rsidRPr="006F7088">
        <w:rPr>
          <w:rFonts w:ascii="Times New Roman" w:hAnsi="Times New Roman"/>
        </w:rPr>
        <w:t xml:space="preserve">is </w:t>
      </w:r>
      <w:r w:rsidR="00E81617" w:rsidRPr="006F7088">
        <w:rPr>
          <w:rFonts w:ascii="Times New Roman" w:hAnsi="Times New Roman"/>
          <w:lang w:val="en-US"/>
        </w:rPr>
        <w:t>assumed</w:t>
      </w:r>
      <w:r w:rsidR="008B79D1" w:rsidRPr="006F7088">
        <w:rPr>
          <w:rFonts w:ascii="Times New Roman" w:hAnsi="Times New Roman"/>
        </w:rPr>
        <w:t xml:space="preserve"> </w:t>
      </w:r>
      <w:r w:rsidR="00780B8F" w:rsidRPr="006F7088">
        <w:rPr>
          <w:rFonts w:ascii="Times New Roman" w:hAnsi="Times New Roman"/>
        </w:rPr>
        <w:t xml:space="preserve">to be directly </w:t>
      </w:r>
      <w:r w:rsidR="008B79D1" w:rsidRPr="006F7088">
        <w:rPr>
          <w:rFonts w:ascii="Times New Roman" w:hAnsi="Times New Roman"/>
        </w:rPr>
        <w:t xml:space="preserve">connected </w:t>
      </w:r>
      <w:r w:rsidR="00780B8F" w:rsidRPr="006F7088">
        <w:rPr>
          <w:rFonts w:ascii="Times New Roman" w:hAnsi="Times New Roman"/>
        </w:rPr>
        <w:t>at the output of the frequency comb</w:t>
      </w:r>
      <w:r w:rsidR="00233D8B" w:rsidRPr="006F7088">
        <w:rPr>
          <w:rFonts w:ascii="Times New Roman" w:hAnsi="Times New Roman"/>
        </w:rPr>
        <w:t>.</w:t>
      </w:r>
      <w:r w:rsidR="00780B8F" w:rsidRPr="006F7088">
        <w:rPr>
          <w:rFonts w:ascii="Times New Roman" w:hAnsi="Times New Roman"/>
        </w:rPr>
        <w:t xml:space="preserve"> </w:t>
      </w:r>
      <w:r w:rsidR="00233D8B" w:rsidRPr="006F7088">
        <w:rPr>
          <w:rFonts w:ascii="Times New Roman" w:hAnsi="Times New Roman"/>
        </w:rPr>
        <w:t xml:space="preserve">For </w:t>
      </w:r>
      <w:r w:rsidR="00780B8F" w:rsidRPr="006F7088">
        <w:rPr>
          <w:rFonts w:ascii="Times New Roman" w:hAnsi="Times New Roman"/>
        </w:rPr>
        <w:t>the 4- and 8-channel</w:t>
      </w:r>
      <w:r w:rsidR="00233D8B" w:rsidRPr="006F7088">
        <w:rPr>
          <w:rFonts w:ascii="Times New Roman" w:hAnsi="Times New Roman"/>
        </w:rPr>
        <w:t xml:space="preserve"> cases</w:t>
      </w:r>
      <w:r w:rsidR="00780B8F" w:rsidRPr="006F7088">
        <w:rPr>
          <w:rFonts w:ascii="Times New Roman" w:hAnsi="Times New Roman"/>
        </w:rPr>
        <w:t xml:space="preserve"> we </w:t>
      </w:r>
      <w:r w:rsidR="00233D8B" w:rsidRPr="006F7088">
        <w:rPr>
          <w:rFonts w:ascii="Times New Roman" w:hAnsi="Times New Roman"/>
        </w:rPr>
        <w:t>assumed</w:t>
      </w:r>
      <w:r w:rsidR="001E74E8" w:rsidRPr="006F7088">
        <w:rPr>
          <w:rFonts w:ascii="Times New Roman" w:hAnsi="Times New Roman"/>
        </w:rPr>
        <w:t xml:space="preserve"> </w:t>
      </w:r>
      <w:r w:rsidR="001E74E8" w:rsidRPr="006F7088">
        <w:rPr>
          <w:rFonts w:ascii="Times New Roman" w:hAnsi="Times New Roman"/>
          <w:i/>
          <w:iCs/>
        </w:rPr>
        <w:t>N</w:t>
      </w:r>
      <w:r w:rsidR="001E74E8" w:rsidRPr="006F7088">
        <w:rPr>
          <w:rFonts w:ascii="Times New Roman" w:hAnsi="Times New Roman"/>
        </w:rPr>
        <w:t xml:space="preserve"> SOAs connected to the </w:t>
      </w:r>
      <w:r w:rsidR="00A34648" w:rsidRPr="006F7088">
        <w:rPr>
          <w:rFonts w:ascii="Times New Roman" w:hAnsi="Times New Roman"/>
          <w:i/>
          <w:iCs/>
        </w:rPr>
        <w:t>N</w:t>
      </w:r>
      <w:r w:rsidR="001E74E8" w:rsidRPr="006F7088">
        <w:rPr>
          <w:rFonts w:ascii="Times New Roman" w:hAnsi="Times New Roman"/>
        </w:rPr>
        <w:t>-</w:t>
      </w:r>
      <w:r w:rsidR="00A34648" w:rsidRPr="006F7088">
        <w:rPr>
          <w:rFonts w:ascii="Times New Roman" w:hAnsi="Times New Roman"/>
        </w:rPr>
        <w:t xml:space="preserve">outputs of the </w:t>
      </w:r>
      <w:r w:rsidR="001E74E8" w:rsidRPr="006F7088">
        <w:rPr>
          <w:rFonts w:ascii="Times New Roman" w:hAnsi="Times New Roman"/>
        </w:rPr>
        <w:t>AWGR</w:t>
      </w:r>
      <w:r w:rsidR="0010394C" w:rsidRPr="006F7088">
        <w:rPr>
          <w:rFonts w:ascii="Times New Roman" w:hAnsi="Times New Roman"/>
        </w:rPr>
        <w:t>, while for the 16- and 32-channel cases, we considered</w:t>
      </w:r>
      <w:r w:rsidR="00B93DAB" w:rsidRPr="006F7088">
        <w:rPr>
          <w:rFonts w:ascii="Times New Roman" w:hAnsi="Times New Roman"/>
        </w:rPr>
        <w:t xml:space="preserve"> </w:t>
      </w:r>
      <w:r w:rsidR="0010394C" w:rsidRPr="006F7088">
        <w:rPr>
          <w:rFonts w:ascii="Times New Roman" w:eastAsia="Times" w:hAnsi="Times New Roman"/>
          <w:i/>
          <w:iCs/>
        </w:rPr>
        <w:t>N</w:t>
      </w:r>
      <w:r w:rsidR="0010394C" w:rsidRPr="006F7088">
        <w:rPr>
          <w:rFonts w:ascii="Times New Roman" w:eastAsia="Times" w:hAnsi="Times New Roman"/>
        </w:rPr>
        <w:t xml:space="preserve"> SOAs connected </w:t>
      </w:r>
      <w:r w:rsidR="0080708E" w:rsidRPr="006F7088">
        <w:rPr>
          <w:rFonts w:ascii="Times New Roman" w:eastAsia="Times" w:hAnsi="Times New Roman"/>
        </w:rPr>
        <w:t xml:space="preserve">prior the first modulation stage </w:t>
      </w:r>
      <w:r w:rsidR="000A5C5A" w:rsidRPr="006F7088">
        <w:rPr>
          <w:rFonts w:ascii="Times New Roman" w:eastAsia="Times" w:hAnsi="Times New Roman"/>
        </w:rPr>
        <w:t xml:space="preserve">to compensate for the </w:t>
      </w:r>
      <w:r w:rsidR="00E446E2" w:rsidRPr="006F7088">
        <w:rPr>
          <w:rFonts w:ascii="Times New Roman" w:eastAsia="Times" w:hAnsi="Times New Roman"/>
        </w:rPr>
        <w:t xml:space="preserve">12- or 15-dB </w:t>
      </w:r>
      <w:r w:rsidR="00941C32" w:rsidRPr="006F7088">
        <w:rPr>
          <w:rFonts w:ascii="Times New Roman" w:eastAsia="Times" w:hAnsi="Times New Roman"/>
        </w:rPr>
        <w:t xml:space="preserve">of </w:t>
      </w:r>
      <w:r w:rsidR="00941C32" w:rsidRPr="0007756C">
        <w:rPr>
          <w:rFonts w:ascii="Times New Roman" w:eastAsia="Times" w:hAnsi="Times New Roman"/>
        </w:rPr>
        <w:t>IL</w:t>
      </w:r>
      <w:r w:rsidR="00E446E2" w:rsidRPr="0007756C">
        <w:rPr>
          <w:rFonts w:ascii="Times New Roman" w:eastAsia="Times" w:hAnsi="Times New Roman"/>
        </w:rPr>
        <w:t xml:space="preserve"> introduced by the 1:16 </w:t>
      </w:r>
      <w:r w:rsidR="00B51B57" w:rsidRPr="0007756C">
        <w:rPr>
          <w:rFonts w:ascii="Times New Roman" w:eastAsia="Times" w:hAnsi="Times New Roman"/>
        </w:rPr>
        <w:t>or</w:t>
      </w:r>
      <w:r w:rsidR="00E446E2" w:rsidRPr="0007756C">
        <w:rPr>
          <w:rFonts w:ascii="Times New Roman" w:eastAsia="Times" w:hAnsi="Times New Roman"/>
        </w:rPr>
        <w:t xml:space="preserve"> 1:32 splitter, respectively, </w:t>
      </w:r>
      <w:r w:rsidR="0080708E" w:rsidRPr="0007756C">
        <w:rPr>
          <w:rFonts w:ascii="Times New Roman" w:eastAsia="Times" w:hAnsi="Times New Roman"/>
        </w:rPr>
        <w:t xml:space="preserve">and </w:t>
      </w:r>
      <w:r w:rsidR="00941C32" w:rsidRPr="0007756C">
        <w:rPr>
          <w:rFonts w:ascii="Times New Roman" w:eastAsia="Times" w:hAnsi="Times New Roman"/>
          <w:i/>
          <w:iCs/>
        </w:rPr>
        <w:t>N</w:t>
      </w:r>
      <w:r w:rsidR="00941C32" w:rsidRPr="0007756C">
        <w:rPr>
          <w:rFonts w:ascii="Times New Roman" w:eastAsia="Times" w:hAnsi="Times New Roman"/>
        </w:rPr>
        <w:t xml:space="preserve"> SOAs </w:t>
      </w:r>
      <w:r w:rsidR="00775599" w:rsidRPr="0007756C">
        <w:rPr>
          <w:rFonts w:ascii="Times New Roman" w:eastAsia="Times" w:hAnsi="Times New Roman"/>
        </w:rPr>
        <w:t xml:space="preserve">placed at the </w:t>
      </w:r>
      <w:r w:rsidR="00775599" w:rsidRPr="0007756C">
        <w:rPr>
          <w:rFonts w:ascii="Times New Roman" w:eastAsia="Times" w:hAnsi="Times New Roman"/>
          <w:i/>
          <w:iCs/>
        </w:rPr>
        <w:t>N</w:t>
      </w:r>
      <w:r w:rsidR="00775599" w:rsidRPr="0007756C">
        <w:rPr>
          <w:rFonts w:ascii="Times New Roman" w:eastAsia="Times" w:hAnsi="Times New Roman"/>
        </w:rPr>
        <w:t xml:space="preserve"> outputs of the AWGR to compensate for the IL of the subsequent </w:t>
      </w:r>
      <w:r w:rsidR="00B51B57" w:rsidRPr="0007756C">
        <w:rPr>
          <w:rFonts w:ascii="Times New Roman" w:eastAsia="Times" w:hAnsi="Times New Roman"/>
        </w:rPr>
        <w:t>1:16 or 1:32 splitter</w:t>
      </w:r>
      <w:r w:rsidR="00581653" w:rsidRPr="0007756C">
        <w:rPr>
          <w:rFonts w:ascii="Times New Roman" w:eastAsia="Times" w:hAnsi="Times New Roman"/>
        </w:rPr>
        <w:t xml:space="preserve">. </w:t>
      </w:r>
      <w:r w:rsidR="00856C8B" w:rsidRPr="0007756C">
        <w:rPr>
          <w:rFonts w:ascii="Times New Roman" w:hAnsi="Times New Roman"/>
        </w:rPr>
        <w:t xml:space="preserve">Supplementary Table 1 </w:t>
      </w:r>
      <w:r w:rsidR="00295E81" w:rsidRPr="0007756C">
        <w:rPr>
          <w:rFonts w:ascii="Times New Roman" w:hAnsi="Times New Roman"/>
        </w:rPr>
        <w:t xml:space="preserve">also contains </w:t>
      </w:r>
      <w:r w:rsidR="005717B8" w:rsidRPr="0007756C">
        <w:rPr>
          <w:rFonts w:ascii="Times New Roman" w:hAnsi="Times New Roman"/>
        </w:rPr>
        <w:t>t</w:t>
      </w:r>
      <w:r w:rsidR="00581653" w:rsidRPr="0007756C">
        <w:rPr>
          <w:rFonts w:ascii="Times New Roman" w:eastAsia="Times" w:hAnsi="Times New Roman"/>
        </w:rPr>
        <w:t>he device</w:t>
      </w:r>
      <w:r w:rsidR="00C27801" w:rsidRPr="0007756C">
        <w:rPr>
          <w:rFonts w:ascii="Times New Roman" w:eastAsia="Times" w:hAnsi="Times New Roman"/>
        </w:rPr>
        <w:t xml:space="preserve"> considered for the calculations, along with the component</w:t>
      </w:r>
      <w:r w:rsidR="00581653" w:rsidRPr="0007756C">
        <w:rPr>
          <w:rFonts w:ascii="Times New Roman" w:eastAsia="Times" w:hAnsi="Times New Roman"/>
        </w:rPr>
        <w:t xml:space="preserve"> count </w:t>
      </w:r>
      <w:r w:rsidR="00C27801" w:rsidRPr="0007756C">
        <w:rPr>
          <w:rFonts w:ascii="Times New Roman" w:eastAsia="Times" w:hAnsi="Times New Roman"/>
        </w:rPr>
        <w:t>where appropriate</w:t>
      </w:r>
      <w:r w:rsidR="00581653" w:rsidRPr="0007756C">
        <w:rPr>
          <w:rFonts w:ascii="Times New Roman" w:eastAsia="Times" w:hAnsi="Times New Roman"/>
        </w:rPr>
        <w:t xml:space="preserve">, i.e., </w:t>
      </w:r>
      <w:r w:rsidR="00F665D4" w:rsidRPr="0007756C">
        <w:rPr>
          <w:rFonts w:ascii="Times New Roman" w:eastAsia="Times" w:hAnsi="Times New Roman"/>
        </w:rPr>
        <w:t xml:space="preserve">DAC, RF amplifier, </w:t>
      </w:r>
      <w:r w:rsidR="00790663" w:rsidRPr="0007756C">
        <w:rPr>
          <w:rFonts w:ascii="Times New Roman" w:eastAsia="Times" w:hAnsi="Times New Roman"/>
        </w:rPr>
        <w:t>TIA, integrator</w:t>
      </w:r>
      <w:r w:rsidR="00295E81" w:rsidRPr="0007756C">
        <w:rPr>
          <w:rFonts w:ascii="Times New Roman" w:eastAsia="Times" w:hAnsi="Times New Roman"/>
        </w:rPr>
        <w:t xml:space="preserve"> and</w:t>
      </w:r>
      <w:r w:rsidR="00790663" w:rsidRPr="0007756C">
        <w:rPr>
          <w:rFonts w:ascii="Times New Roman" w:eastAsia="Times" w:hAnsi="Times New Roman"/>
        </w:rPr>
        <w:t xml:space="preserve"> ADC</w:t>
      </w:r>
      <w:r w:rsidR="00295E81" w:rsidRPr="0007756C">
        <w:rPr>
          <w:rFonts w:ascii="Times New Roman" w:hAnsi="Times New Roman"/>
        </w:rPr>
        <w:t>, along with the</w:t>
      </w:r>
      <w:r w:rsidR="003A3DA2" w:rsidRPr="0007756C">
        <w:rPr>
          <w:rFonts w:ascii="Times New Roman" w:hAnsi="Times New Roman"/>
        </w:rPr>
        <w:t>ir</w:t>
      </w:r>
      <w:r w:rsidR="00295E81" w:rsidRPr="0007756C">
        <w:rPr>
          <w:rFonts w:ascii="Times New Roman" w:hAnsi="Times New Roman"/>
        </w:rPr>
        <w:t xml:space="preserve"> corresponding </w:t>
      </w:r>
      <w:r w:rsidR="003A3DA2" w:rsidRPr="0007756C">
        <w:rPr>
          <w:rFonts w:ascii="Times New Roman" w:hAnsi="Times New Roman"/>
        </w:rPr>
        <w:t>power consumption</w:t>
      </w:r>
      <w:r w:rsidR="00C124DB" w:rsidRPr="0007756C">
        <w:rPr>
          <w:rFonts w:ascii="Times New Roman" w:hAnsi="Times New Roman"/>
        </w:rPr>
        <w:t xml:space="preserve"> value</w:t>
      </w:r>
      <w:r w:rsidR="003A3DA2" w:rsidRPr="0007756C">
        <w:rPr>
          <w:rFonts w:ascii="Times New Roman" w:hAnsi="Times New Roman"/>
        </w:rPr>
        <w:t>s</w:t>
      </w:r>
      <w:r w:rsidR="004F5891" w:rsidRPr="0007756C">
        <w:rPr>
          <w:rFonts w:ascii="Times New Roman" w:hAnsi="Times New Roman"/>
        </w:rPr>
        <w:t>.</w:t>
      </w:r>
      <w:r w:rsidR="00D468A8" w:rsidRPr="0007756C">
        <w:rPr>
          <w:rFonts w:ascii="Times New Roman" w:hAnsi="Times New Roman"/>
        </w:rPr>
        <w:t xml:space="preserve"> Based on the </w:t>
      </w:r>
      <w:r w:rsidR="0020721E" w:rsidRPr="0007756C">
        <w:rPr>
          <w:rFonts w:ascii="Times New Roman" w:hAnsi="Times New Roman"/>
        </w:rPr>
        <w:t>corresponding consumption</w:t>
      </w:r>
      <w:r w:rsidR="00D468A8" w:rsidRPr="0007756C">
        <w:rPr>
          <w:rFonts w:ascii="Times New Roman" w:hAnsi="Times New Roman"/>
        </w:rPr>
        <w:t xml:space="preserve"> metrics, </w:t>
      </w:r>
      <w:r w:rsidR="002A7A3D" w:rsidRPr="0007756C">
        <w:rPr>
          <w:rFonts w:ascii="Times New Roman" w:hAnsi="Times New Roman"/>
        </w:rPr>
        <w:t>the</w:t>
      </w:r>
      <w:r w:rsidR="001A0FA0" w:rsidRPr="0007756C">
        <w:rPr>
          <w:rFonts w:ascii="Times New Roman" w:hAnsi="Times New Roman"/>
        </w:rPr>
        <w:t xml:space="preserve"> power consumption of the</w:t>
      </w:r>
      <w:r w:rsidR="002A7A3D" w:rsidRPr="0007756C">
        <w:rPr>
          <w:rFonts w:ascii="Times New Roman" w:hAnsi="Times New Roman"/>
        </w:rPr>
        <w:t xml:space="preserve"> demonstrated 16×16 AWGR-based </w:t>
      </w:r>
      <w:proofErr w:type="spellStart"/>
      <w:r w:rsidR="002A7A3D" w:rsidRPr="0007756C">
        <w:rPr>
          <w:rFonts w:ascii="Times New Roman" w:hAnsi="Times New Roman"/>
        </w:rPr>
        <w:t>MbTM</w:t>
      </w:r>
      <w:proofErr w:type="spellEnd"/>
      <w:r w:rsidR="002A7A3D" w:rsidRPr="0007756C">
        <w:rPr>
          <w:rFonts w:ascii="Times New Roman" w:hAnsi="Times New Roman"/>
        </w:rPr>
        <w:t xml:space="preserve"> </w:t>
      </w:r>
      <w:r w:rsidR="002A7A3D" w:rsidRPr="006F7088">
        <w:rPr>
          <w:rFonts w:ascii="Times New Roman" w:hAnsi="Times New Roman"/>
        </w:rPr>
        <w:t xml:space="preserve">accelerator </w:t>
      </w:r>
      <w:r w:rsidR="00D468A8" w:rsidRPr="006F7088">
        <w:rPr>
          <w:rFonts w:ascii="Times New Roman" w:hAnsi="Times New Roman"/>
        </w:rPr>
        <w:t>operatin</w:t>
      </w:r>
      <w:r w:rsidR="001A0FA0" w:rsidRPr="006F7088">
        <w:rPr>
          <w:rFonts w:ascii="Times New Roman" w:hAnsi="Times New Roman"/>
        </w:rPr>
        <w:t>g</w:t>
      </w:r>
      <w:r w:rsidR="00D468A8" w:rsidRPr="006F7088">
        <w:rPr>
          <w:rFonts w:ascii="Times New Roman" w:hAnsi="Times New Roman"/>
        </w:rPr>
        <w:t xml:space="preserve"> at </w:t>
      </w:r>
      <w:r w:rsidR="002A7A3D" w:rsidRPr="006F7088">
        <w:rPr>
          <w:rFonts w:ascii="Times New Roman" w:hAnsi="Times New Roman"/>
        </w:rPr>
        <w:t xml:space="preserve">32 </w:t>
      </w:r>
      <w:proofErr w:type="spellStart"/>
      <w:r w:rsidR="002A7A3D" w:rsidRPr="006F7088">
        <w:rPr>
          <w:rFonts w:ascii="Times New Roman" w:hAnsi="Times New Roman"/>
        </w:rPr>
        <w:t>Gbaud</w:t>
      </w:r>
      <w:proofErr w:type="spellEnd"/>
      <w:r w:rsidR="001A0FA0" w:rsidRPr="006F7088">
        <w:rPr>
          <w:rFonts w:ascii="Times New Roman" w:hAnsi="Times New Roman"/>
        </w:rPr>
        <w:t xml:space="preserve"> data rate</w:t>
      </w:r>
      <w:r w:rsidR="002A7A3D" w:rsidRPr="006F7088">
        <w:rPr>
          <w:rFonts w:ascii="Times New Roman" w:hAnsi="Times New Roman"/>
        </w:rPr>
        <w:t xml:space="preserve">, can be quantified as 71.59 W. For the achieved </w:t>
      </w:r>
      <w:r w:rsidR="003600A4" w:rsidRPr="006F7088">
        <w:rPr>
          <w:rFonts w:ascii="Times New Roman" w:hAnsi="Times New Roman"/>
        </w:rPr>
        <w:t>computational power</w:t>
      </w:r>
      <w:r w:rsidR="002A7A3D" w:rsidRPr="006F7088">
        <w:rPr>
          <w:rFonts w:ascii="Times New Roman" w:hAnsi="Times New Roman"/>
        </w:rPr>
        <w:t xml:space="preserve"> of 262 TOPS this </w:t>
      </w:r>
      <w:r w:rsidR="003600A4" w:rsidRPr="006F7088">
        <w:rPr>
          <w:rFonts w:ascii="Times New Roman" w:hAnsi="Times New Roman"/>
        </w:rPr>
        <w:t>power consumption</w:t>
      </w:r>
      <w:r w:rsidR="002A7A3D" w:rsidRPr="006F7088">
        <w:rPr>
          <w:rFonts w:ascii="Times New Roman" w:hAnsi="Times New Roman"/>
        </w:rPr>
        <w:t xml:space="preserve"> translates to a respective </w:t>
      </w:r>
      <w:r w:rsidR="00EE4A05" w:rsidRPr="006F7088">
        <w:rPr>
          <w:rFonts w:ascii="Times New Roman" w:hAnsi="Times New Roman"/>
        </w:rPr>
        <w:t>energy efficiency</w:t>
      </w:r>
      <w:r w:rsidR="002A7A3D" w:rsidRPr="006F7088">
        <w:rPr>
          <w:rFonts w:ascii="Times New Roman" w:hAnsi="Times New Roman"/>
        </w:rPr>
        <w:t xml:space="preserve"> of ~273 </w:t>
      </w:r>
      <w:proofErr w:type="spellStart"/>
      <w:r w:rsidR="002A7A3D" w:rsidRPr="006F7088">
        <w:rPr>
          <w:rFonts w:ascii="Times New Roman" w:hAnsi="Times New Roman"/>
        </w:rPr>
        <w:t>fJ</w:t>
      </w:r>
      <w:proofErr w:type="spellEnd"/>
      <w:r w:rsidR="002A7A3D" w:rsidRPr="006F7088">
        <w:rPr>
          <w:rFonts w:ascii="Times New Roman" w:hAnsi="Times New Roman"/>
        </w:rPr>
        <w:t xml:space="preserve">/OP. Finally, the targeted </w:t>
      </w:r>
      <w:proofErr w:type="spellStart"/>
      <w:r w:rsidR="002A7A3D" w:rsidRPr="006F7088">
        <w:rPr>
          <w:rFonts w:ascii="Times New Roman" w:hAnsi="Times New Roman"/>
        </w:rPr>
        <w:t>MbTM</w:t>
      </w:r>
      <w:proofErr w:type="spellEnd"/>
      <w:r w:rsidR="002A7A3D" w:rsidRPr="006F7088">
        <w:rPr>
          <w:rFonts w:ascii="Times New Roman" w:hAnsi="Times New Roman"/>
        </w:rPr>
        <w:t xml:space="preserve"> accelerator will employ a 32×32 AWGR and use modulators with compute rate of 50 </w:t>
      </w:r>
      <w:proofErr w:type="spellStart"/>
      <w:r w:rsidR="002A7A3D" w:rsidRPr="006F7088">
        <w:rPr>
          <w:rFonts w:ascii="Times New Roman" w:hAnsi="Times New Roman"/>
        </w:rPr>
        <w:t>Gbaud</w:t>
      </w:r>
      <w:proofErr w:type="spellEnd"/>
      <w:r w:rsidR="002A7A3D" w:rsidRPr="006F7088">
        <w:rPr>
          <w:rFonts w:ascii="Times New Roman" w:hAnsi="Times New Roman"/>
        </w:rPr>
        <w:t>.</w:t>
      </w:r>
      <w:r w:rsidR="00BA106F" w:rsidRPr="006F7088">
        <w:rPr>
          <w:rFonts w:ascii="Times New Roman" w:hAnsi="Times New Roman"/>
        </w:rPr>
        <w:t xml:space="preserve"> In this case, the power consumption adds up to 309.5 W</w:t>
      </w:r>
      <w:r w:rsidR="006E16A0" w:rsidRPr="006F7088">
        <w:rPr>
          <w:rFonts w:ascii="Times New Roman" w:hAnsi="Times New Roman"/>
        </w:rPr>
        <w:t xml:space="preserve"> and for the achieved </w:t>
      </w:r>
      <w:r w:rsidR="0019648E" w:rsidRPr="006F7088">
        <w:rPr>
          <w:rFonts w:ascii="Times New Roman" w:hAnsi="Times New Roman"/>
        </w:rPr>
        <w:t xml:space="preserve">computational power of </w:t>
      </w:r>
      <w:r w:rsidR="006E16A0" w:rsidRPr="006F7088">
        <w:rPr>
          <w:rFonts w:ascii="Times New Roman" w:hAnsi="Times New Roman"/>
        </w:rPr>
        <w:t>3</w:t>
      </w:r>
      <w:r w:rsidR="0019648E" w:rsidRPr="006F7088">
        <w:rPr>
          <w:rFonts w:ascii="Times New Roman" w:hAnsi="Times New Roman"/>
        </w:rPr>
        <w:t>.276 POPS</w:t>
      </w:r>
      <w:r w:rsidR="002A7A3D" w:rsidRPr="006F7088">
        <w:rPr>
          <w:rFonts w:ascii="Times New Roman" w:hAnsi="Times New Roman"/>
        </w:rPr>
        <w:t xml:space="preserve"> </w:t>
      </w:r>
      <w:r w:rsidR="0019648E" w:rsidRPr="006F7088">
        <w:rPr>
          <w:rFonts w:ascii="Times New Roman" w:hAnsi="Times New Roman"/>
        </w:rPr>
        <w:t xml:space="preserve">the </w:t>
      </w:r>
      <w:r w:rsidR="00FA7F23" w:rsidRPr="006F7088">
        <w:rPr>
          <w:rFonts w:ascii="Times New Roman" w:hAnsi="Times New Roman"/>
        </w:rPr>
        <w:t xml:space="preserve">accelerator exhibits an energy efficiency of ~94 </w:t>
      </w:r>
      <w:proofErr w:type="spellStart"/>
      <w:r w:rsidR="00FA7F23" w:rsidRPr="006F7088">
        <w:rPr>
          <w:rFonts w:ascii="Times New Roman" w:hAnsi="Times New Roman"/>
        </w:rPr>
        <w:t>fJ</w:t>
      </w:r>
      <w:proofErr w:type="spellEnd"/>
      <w:r w:rsidR="00FA7F23" w:rsidRPr="006F7088">
        <w:rPr>
          <w:rFonts w:ascii="Times New Roman" w:hAnsi="Times New Roman"/>
        </w:rPr>
        <w:t>/OP.</w:t>
      </w:r>
    </w:p>
    <w:p w14:paraId="724B7C57" w14:textId="5FE49AEB" w:rsidR="007163F0" w:rsidRPr="0007756C" w:rsidRDefault="007163F0" w:rsidP="007163F0">
      <w:pPr>
        <w:spacing w:before="120" w:after="120" w:line="252" w:lineRule="auto"/>
        <w:rPr>
          <w:rFonts w:ascii="Times New Roman" w:hAnsi="Times New Roman"/>
          <w:b/>
          <w:bCs/>
          <w:lang w:val="en-US"/>
        </w:rPr>
      </w:pPr>
      <w:r w:rsidRPr="0007756C">
        <w:rPr>
          <w:rFonts w:ascii="Times New Roman" w:hAnsi="Times New Roman"/>
          <w:b/>
          <w:bCs/>
          <w:lang w:val="en-US"/>
        </w:rPr>
        <w:t xml:space="preserve">S4. </w:t>
      </w:r>
      <w:r w:rsidRPr="0007756C">
        <w:rPr>
          <w:rFonts w:ascii="Times New Roman" w:hAnsi="Times New Roman"/>
          <w:b/>
          <w:bCs/>
          <w:lang w:val="en-US"/>
        </w:rPr>
        <w:tab/>
      </w:r>
      <w:r w:rsidR="008E62A6" w:rsidRPr="0007756C">
        <w:rPr>
          <w:rFonts w:ascii="Times New Roman" w:hAnsi="Times New Roman"/>
          <w:b/>
          <w:bCs/>
          <w:lang w:val="en-US"/>
        </w:rPr>
        <w:t>Computational power</w:t>
      </w:r>
      <w:r w:rsidR="007723AF" w:rsidRPr="0007756C">
        <w:rPr>
          <w:rFonts w:ascii="Times New Roman" w:hAnsi="Times New Roman"/>
          <w:b/>
          <w:bCs/>
          <w:lang w:val="en-US"/>
        </w:rPr>
        <w:t xml:space="preserve"> and parameter-load rate</w:t>
      </w:r>
    </w:p>
    <w:p w14:paraId="7E16EA35" w14:textId="3682CB2C" w:rsidR="0067625E" w:rsidRPr="0007756C" w:rsidRDefault="00E47557" w:rsidP="00AD68EA">
      <w:pPr>
        <w:spacing w:before="120" w:after="120" w:line="252" w:lineRule="auto"/>
        <w:ind w:firstLine="142"/>
        <w:rPr>
          <w:rFonts w:ascii="Times New Roman" w:hAnsi="Times New Roman"/>
          <w:lang w:val="en-US"/>
        </w:rPr>
      </w:pPr>
      <w:bookmarkStart w:id="2" w:name="_Hlk208442343"/>
      <w:r w:rsidRPr="0007756C">
        <w:rPr>
          <w:noProof/>
        </w:rPr>
        <mc:AlternateContent>
          <mc:Choice Requires="wps">
            <w:drawing>
              <wp:anchor distT="0" distB="0" distL="114300" distR="114300" simplePos="0" relativeHeight="251706880" behindDoc="0" locked="0" layoutInCell="1" allowOverlap="1" wp14:anchorId="2897E700" wp14:editId="3089BE11">
                <wp:simplePos x="0" y="0"/>
                <wp:positionH relativeFrom="margin">
                  <wp:align>right</wp:align>
                </wp:positionH>
                <wp:positionV relativeFrom="margin">
                  <wp:posOffset>5426710</wp:posOffset>
                </wp:positionV>
                <wp:extent cx="4572000" cy="1784985"/>
                <wp:effectExtent l="0" t="0" r="0" b="5715"/>
                <wp:wrapTopAndBottom/>
                <wp:docPr id="1981380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7FF72" w14:textId="353A7693" w:rsidR="00A70184" w:rsidRPr="0007756C" w:rsidRDefault="00A70184" w:rsidP="00A70184">
                            <w:pPr>
                              <w:pStyle w:val="Caption"/>
                              <w:keepNext/>
                              <w:rPr>
                                <w:rFonts w:ascii="Times New Roman" w:hAnsi="Times New Roman" w:cs="Times New Roman"/>
                                <w:sz w:val="16"/>
                                <w:szCs w:val="16"/>
                              </w:rPr>
                            </w:pPr>
                            <w:r w:rsidRPr="0007756C">
                              <w:rPr>
                                <w:rFonts w:ascii="Times New Roman" w:hAnsi="Times New Roman" w:cs="Times New Roman"/>
                                <w:sz w:val="16"/>
                                <w:szCs w:val="16"/>
                              </w:rPr>
                              <w:t xml:space="preserve">Supplementary Table </w:t>
                            </w:r>
                            <w:r w:rsidRPr="0007756C">
                              <w:rPr>
                                <w:rFonts w:ascii="Times New Roman" w:hAnsi="Times New Roman" w:cs="Times New Roman"/>
                                <w:sz w:val="16"/>
                                <w:szCs w:val="16"/>
                              </w:rPr>
                              <w:fldChar w:fldCharType="begin"/>
                            </w:r>
                            <w:r w:rsidRPr="0007756C">
                              <w:rPr>
                                <w:rFonts w:ascii="Times New Roman" w:hAnsi="Times New Roman" w:cs="Times New Roman"/>
                                <w:sz w:val="16"/>
                                <w:szCs w:val="16"/>
                              </w:rPr>
                              <w:instrText xml:space="preserve"> SEQ Table \* ARABIC </w:instrText>
                            </w:r>
                            <w:r w:rsidRPr="0007756C">
                              <w:rPr>
                                <w:rFonts w:ascii="Times New Roman" w:hAnsi="Times New Roman" w:cs="Times New Roman"/>
                                <w:sz w:val="16"/>
                                <w:szCs w:val="16"/>
                              </w:rPr>
                              <w:fldChar w:fldCharType="separate"/>
                            </w:r>
                            <w:r w:rsidR="00EB5AAC" w:rsidRPr="0007756C">
                              <w:rPr>
                                <w:rFonts w:ascii="Times New Roman" w:hAnsi="Times New Roman" w:cs="Times New Roman"/>
                                <w:noProof/>
                                <w:sz w:val="16"/>
                                <w:szCs w:val="16"/>
                              </w:rPr>
                              <w:t>2</w:t>
                            </w:r>
                            <w:r w:rsidRPr="0007756C">
                              <w:rPr>
                                <w:rFonts w:ascii="Times New Roman" w:hAnsi="Times New Roman" w:cs="Times New Roman"/>
                                <w:noProof/>
                                <w:sz w:val="16"/>
                                <w:szCs w:val="16"/>
                              </w:rPr>
                              <w:fldChar w:fldCharType="end"/>
                            </w:r>
                            <w:r w:rsidRPr="0007756C">
                              <w:rPr>
                                <w:rFonts w:ascii="Times New Roman" w:hAnsi="Times New Roman" w:cs="Times New Roman"/>
                                <w:sz w:val="16"/>
                                <w:szCs w:val="16"/>
                              </w:rPr>
                              <w:t xml:space="preserve">: </w:t>
                            </w:r>
                            <w:r w:rsidR="00635408" w:rsidRPr="0007756C">
                              <w:rPr>
                                <w:rFonts w:ascii="Times New Roman" w:hAnsi="Times New Roman" w:cs="Times New Roman"/>
                                <w:sz w:val="16"/>
                                <w:szCs w:val="16"/>
                              </w:rPr>
                              <w:t>Throughput values</w:t>
                            </w:r>
                            <w:r w:rsidRPr="0007756C">
                              <w:rPr>
                                <w:rFonts w:ascii="Times New Roman" w:hAnsi="Times New Roman" w:cs="Times New Roman"/>
                                <w:sz w:val="16"/>
                                <w:szCs w:val="16"/>
                              </w:rPr>
                              <w:t xml:space="preserve"> of the Demonstrated</w:t>
                            </w:r>
                            <w:r w:rsidR="00635408" w:rsidRPr="0007756C">
                              <w:rPr>
                                <w:rFonts w:ascii="Times New Roman" w:hAnsi="Times New Roman" w:cs="Times New Roman"/>
                                <w:sz w:val="16"/>
                                <w:szCs w:val="16"/>
                              </w:rPr>
                              <w:t xml:space="preserve"> and the Potential AWGR-based accelerators</w:t>
                            </w:r>
                            <w:r w:rsidRPr="0007756C">
                              <w:rPr>
                                <w:rFonts w:ascii="Times New Roman" w:hAnsi="Times New Roman" w:cs="Times New Roman"/>
                                <w:sz w:val="16"/>
                                <w:szCs w:val="16"/>
                              </w:rPr>
                              <w:t>.</w:t>
                            </w:r>
                          </w:p>
                          <w:tbl>
                            <w:tblPr>
                              <w:tblW w:w="10065" w:type="dxa"/>
                              <w:tblLayout w:type="fixed"/>
                              <w:tblCellMar>
                                <w:left w:w="0" w:type="dxa"/>
                                <w:right w:w="0" w:type="dxa"/>
                              </w:tblCellMar>
                              <w:tblLook w:val="0600" w:firstRow="0" w:lastRow="0" w:firstColumn="0" w:lastColumn="0" w:noHBand="1" w:noVBand="1"/>
                            </w:tblPr>
                            <w:tblGrid>
                              <w:gridCol w:w="1418"/>
                              <w:gridCol w:w="1276"/>
                              <w:gridCol w:w="1134"/>
                              <w:gridCol w:w="1275"/>
                              <w:gridCol w:w="2127"/>
                              <w:gridCol w:w="141"/>
                              <w:gridCol w:w="2694"/>
                            </w:tblGrid>
                            <w:tr w:rsidR="008E62A6" w:rsidRPr="00635408" w14:paraId="0C2B7A51" w14:textId="7FC5DB74" w:rsidTr="0067625E">
                              <w:trPr>
                                <w:trHeight w:val="144"/>
                              </w:trPr>
                              <w:tc>
                                <w:tcPr>
                                  <w:tcW w:w="1418" w:type="dxa"/>
                                  <w:tcBorders>
                                    <w:top w:val="single" w:sz="18" w:space="0" w:color="auto"/>
                                    <w:left w:val="nil"/>
                                    <w:bottom w:val="single" w:sz="18" w:space="0" w:color="auto"/>
                                    <w:right w:val="single" w:sz="18" w:space="0" w:color="auto"/>
                                  </w:tcBorders>
                                  <w:tcMar>
                                    <w:top w:w="15" w:type="dxa"/>
                                    <w:left w:w="70" w:type="dxa"/>
                                    <w:bottom w:w="0" w:type="dxa"/>
                                    <w:right w:w="70" w:type="dxa"/>
                                  </w:tcMar>
                                  <w:vAlign w:val="center"/>
                                  <w:hideMark/>
                                </w:tcPr>
                                <w:p w14:paraId="589F807E" w14:textId="22EEA863" w:rsidR="008E62A6" w:rsidRPr="0007756C" w:rsidRDefault="008E62A6" w:rsidP="008E62A6">
                                  <w:pPr>
                                    <w:spacing w:line="21" w:lineRule="atLeast"/>
                                    <w:jc w:val="left"/>
                                    <w:rPr>
                                      <w:rFonts w:ascii="Times New Roman" w:eastAsia="Times" w:hAnsi="Times New Roman"/>
                                      <w:sz w:val="16"/>
                                      <w:szCs w:val="16"/>
                                      <w:lang w:val="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7A1157EF" w14:textId="7B7DA7F1"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Data Rate</w:t>
                                  </w:r>
                                </w:p>
                              </w:tc>
                              <w:tc>
                                <w:tcPr>
                                  <w:tcW w:w="1134" w:type="dxa"/>
                                  <w:tcBorders>
                                    <w:top w:val="single" w:sz="18" w:space="0" w:color="auto"/>
                                    <w:left w:val="single" w:sz="18" w:space="0" w:color="auto"/>
                                    <w:bottom w:val="single" w:sz="18" w:space="0" w:color="auto"/>
                                    <w:right w:val="single" w:sz="18" w:space="0" w:color="auto"/>
                                  </w:tcBorders>
                                  <w:vAlign w:val="center"/>
                                </w:tcPr>
                                <w:p w14:paraId="066756D3" w14:textId="4038F86C"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Comb lines</w:t>
                                  </w:r>
                                </w:p>
                              </w:tc>
                              <w:tc>
                                <w:tcPr>
                                  <w:tcW w:w="1275" w:type="dxa"/>
                                  <w:tcBorders>
                                    <w:top w:val="single" w:sz="18" w:space="0" w:color="auto"/>
                                    <w:left w:val="single" w:sz="18" w:space="0" w:color="auto"/>
                                    <w:bottom w:val="single" w:sz="18" w:space="0" w:color="auto"/>
                                    <w:right w:val="nil"/>
                                  </w:tcBorders>
                                  <w:tcMar>
                                    <w:top w:w="15" w:type="dxa"/>
                                    <w:left w:w="70" w:type="dxa"/>
                                    <w:bottom w:w="0" w:type="dxa"/>
                                    <w:right w:w="70" w:type="dxa"/>
                                  </w:tcMar>
                                  <w:vAlign w:val="center"/>
                                  <w:hideMark/>
                                </w:tcPr>
                                <w:p w14:paraId="457A9ED0" w14:textId="163695D2" w:rsidR="008E62A6" w:rsidRPr="0007756C" w:rsidRDefault="008E62A6" w:rsidP="008E62A6">
                                  <w:pPr>
                                    <w:spacing w:line="21" w:lineRule="atLeast"/>
                                    <w:ind w:firstLine="71"/>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AWGR Size</w:t>
                                  </w:r>
                                </w:p>
                              </w:tc>
                              <w:tc>
                                <w:tcPr>
                                  <w:tcW w:w="2127" w:type="dxa"/>
                                  <w:tcBorders>
                                    <w:top w:val="single" w:sz="18" w:space="0" w:color="auto"/>
                                    <w:left w:val="single" w:sz="18" w:space="0" w:color="auto"/>
                                    <w:bottom w:val="single" w:sz="18" w:space="0" w:color="auto"/>
                                    <w:right w:val="nil"/>
                                  </w:tcBorders>
                                </w:tcPr>
                                <w:p w14:paraId="37FF4576" w14:textId="37250AAB"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Throughput (TOPS</w:t>
                                  </w:r>
                                  <w:r w:rsidR="0067625E" w:rsidRPr="0007756C">
                                    <w:rPr>
                                      <w:rFonts w:ascii="Times New Roman" w:eastAsia="Times" w:hAnsi="Times New Roman"/>
                                      <w:b/>
                                      <w:bCs/>
                                      <w:sz w:val="16"/>
                                      <w:szCs w:val="16"/>
                                      <w:lang w:val="en-US"/>
                                    </w:rPr>
                                    <w:t>*</w:t>
                                  </w:r>
                                  <w:r w:rsidRPr="0007756C">
                                    <w:rPr>
                                      <w:rFonts w:ascii="Times New Roman" w:eastAsia="Times" w:hAnsi="Times New Roman"/>
                                      <w:b/>
                                      <w:bCs/>
                                      <w:sz w:val="16"/>
                                      <w:szCs w:val="16"/>
                                      <w:lang w:val="en-US"/>
                                    </w:rPr>
                                    <w:t>)</w:t>
                                  </w:r>
                                </w:p>
                              </w:tc>
                              <w:tc>
                                <w:tcPr>
                                  <w:tcW w:w="2835" w:type="dxa"/>
                                  <w:gridSpan w:val="2"/>
                                  <w:tcBorders>
                                    <w:top w:val="single" w:sz="18" w:space="0" w:color="auto"/>
                                    <w:left w:val="single" w:sz="18" w:space="0" w:color="auto"/>
                                    <w:bottom w:val="single" w:sz="18" w:space="0" w:color="auto"/>
                                    <w:right w:val="nil"/>
                                  </w:tcBorders>
                                </w:tcPr>
                                <w:p w14:paraId="6480F7A3" w14:textId="77777777" w:rsidR="008E62A6" w:rsidRPr="0007756C" w:rsidRDefault="008E62A6" w:rsidP="00B04BD7">
                                  <w:pPr>
                                    <w:spacing w:line="21" w:lineRule="atLeast"/>
                                    <w:ind w:firstLine="144"/>
                                    <w:jc w:val="left"/>
                                    <w:rPr>
                                      <w:rFonts w:ascii="Times New Roman" w:eastAsia="Times" w:hAnsi="Times New Roman"/>
                                      <w:b/>
                                      <w:bCs/>
                                      <w:sz w:val="16"/>
                                      <w:szCs w:val="16"/>
                                      <w:lang w:val="en-US"/>
                                    </w:rPr>
                                  </w:pPr>
                                </w:p>
                              </w:tc>
                            </w:tr>
                            <w:tr w:rsidR="008E62A6" w:rsidRPr="00635408" w14:paraId="68401C1A" w14:textId="42A903DA" w:rsidTr="0067625E">
                              <w:trPr>
                                <w:trHeight w:val="144"/>
                              </w:trPr>
                              <w:tc>
                                <w:tcPr>
                                  <w:tcW w:w="1418" w:type="dxa"/>
                                  <w:tcBorders>
                                    <w:top w:val="single" w:sz="18" w:space="0" w:color="auto"/>
                                    <w:left w:val="nil"/>
                                    <w:bottom w:val="single" w:sz="18" w:space="0" w:color="auto"/>
                                    <w:right w:val="single" w:sz="18" w:space="0" w:color="auto"/>
                                  </w:tcBorders>
                                  <w:tcMar>
                                    <w:top w:w="15" w:type="dxa"/>
                                    <w:left w:w="70" w:type="dxa"/>
                                    <w:bottom w:w="0" w:type="dxa"/>
                                    <w:right w:w="70" w:type="dxa"/>
                                  </w:tcMar>
                                  <w:vAlign w:val="center"/>
                                </w:tcPr>
                                <w:p w14:paraId="1C48B425" w14:textId="23AC5C04" w:rsidR="008E62A6" w:rsidRPr="0007756C" w:rsidRDefault="008E62A6" w:rsidP="008E62A6">
                                  <w:pPr>
                                    <w:spacing w:line="21" w:lineRule="atLeast"/>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Case</w:t>
                                  </w:r>
                                </w:p>
                              </w:tc>
                              <w:tc>
                                <w:tcPr>
                                  <w:tcW w:w="1276" w:type="dxa"/>
                                  <w:tcBorders>
                                    <w:top w:val="single" w:sz="18" w:space="0" w:color="auto"/>
                                    <w:left w:val="single" w:sz="18" w:space="0" w:color="auto"/>
                                    <w:bottom w:val="single" w:sz="18" w:space="0" w:color="auto"/>
                                    <w:right w:val="single" w:sz="18" w:space="0" w:color="auto"/>
                                  </w:tcBorders>
                                  <w:vAlign w:val="center"/>
                                </w:tcPr>
                                <w:p w14:paraId="2C33C17D" w14:textId="2652C778"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B</w:t>
                                  </w:r>
                                </w:p>
                              </w:tc>
                              <w:tc>
                                <w:tcPr>
                                  <w:tcW w:w="1134" w:type="dxa"/>
                                  <w:tcBorders>
                                    <w:top w:val="single" w:sz="18" w:space="0" w:color="auto"/>
                                    <w:left w:val="single" w:sz="18" w:space="0" w:color="auto"/>
                                    <w:bottom w:val="single" w:sz="18" w:space="0" w:color="auto"/>
                                    <w:right w:val="single" w:sz="18" w:space="0" w:color="auto"/>
                                  </w:tcBorders>
                                  <w:vAlign w:val="center"/>
                                </w:tcPr>
                                <w:p w14:paraId="5892AE47" w14:textId="77777777" w:rsidR="008E62A6" w:rsidRPr="0007756C" w:rsidRDefault="008E62A6" w:rsidP="00B04BD7">
                                  <w:pPr>
                                    <w:spacing w:line="21" w:lineRule="atLeast"/>
                                    <w:ind w:firstLine="144"/>
                                    <w:jc w:val="left"/>
                                    <w:rPr>
                                      <w:rFonts w:ascii="Times New Roman" w:eastAsia="Times" w:hAnsi="Times New Roman"/>
                                      <w:b/>
                                      <w:bCs/>
                                      <w:sz w:val="16"/>
                                      <w:szCs w:val="16"/>
                                      <w:lang w:val="en-US"/>
                                    </w:rPr>
                                  </w:pPr>
                                </w:p>
                              </w:tc>
                              <w:tc>
                                <w:tcPr>
                                  <w:tcW w:w="1275" w:type="dxa"/>
                                  <w:tcBorders>
                                    <w:top w:val="single" w:sz="18" w:space="0" w:color="auto"/>
                                    <w:left w:val="single" w:sz="18" w:space="0" w:color="auto"/>
                                    <w:bottom w:val="single" w:sz="18" w:space="0" w:color="auto"/>
                                    <w:right w:val="nil"/>
                                  </w:tcBorders>
                                  <w:tcMar>
                                    <w:top w:w="15" w:type="dxa"/>
                                    <w:left w:w="70" w:type="dxa"/>
                                    <w:bottom w:w="0" w:type="dxa"/>
                                    <w:right w:w="70" w:type="dxa"/>
                                  </w:tcMar>
                                  <w:vAlign w:val="center"/>
                                </w:tcPr>
                                <w:p w14:paraId="0E34B9C8" w14:textId="14E47D1A" w:rsidR="008E62A6" w:rsidRPr="0007756C" w:rsidRDefault="008E62A6" w:rsidP="008E62A6">
                                  <w:pPr>
                                    <w:spacing w:line="21" w:lineRule="atLeast"/>
                                    <w:ind w:firstLine="71"/>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N</w:t>
                                  </w:r>
                                </w:p>
                              </w:tc>
                              <w:tc>
                                <w:tcPr>
                                  <w:tcW w:w="2127" w:type="dxa"/>
                                  <w:tcBorders>
                                    <w:top w:val="single" w:sz="18" w:space="0" w:color="auto"/>
                                    <w:left w:val="single" w:sz="18" w:space="0" w:color="auto"/>
                                    <w:bottom w:val="single" w:sz="18" w:space="0" w:color="auto"/>
                                    <w:right w:val="nil"/>
                                  </w:tcBorders>
                                </w:tcPr>
                                <w:p w14:paraId="17C7D4EC" w14:textId="1B554930"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sz w:val="16"/>
                                      <w:szCs w:val="16"/>
                                      <w:lang w:val="en-US"/>
                                    </w:rPr>
                                    <w:t>2</w:t>
                                  </w:r>
                                  <w:r w:rsidRPr="0007756C">
                                    <w:rPr>
                                      <w:rFonts w:ascii="Cambria Math" w:eastAsia="Times" w:hAnsi="Cambria Math" w:cs="Cambria Math"/>
                                      <w:sz w:val="16"/>
                                      <w:szCs w:val="16"/>
                                    </w:rPr>
                                    <w:t>⋅N</w:t>
                                  </w:r>
                                  <w:r w:rsidRPr="0007756C">
                                    <w:rPr>
                                      <w:rFonts w:ascii="Cambria Math" w:eastAsia="Times" w:hAnsi="Cambria Math" w:cs="Cambria Math"/>
                                      <w:sz w:val="16"/>
                                      <w:szCs w:val="16"/>
                                      <w:vertAlign w:val="superscript"/>
                                    </w:rPr>
                                    <w:t>3</w:t>
                                  </w:r>
                                  <w:r w:rsidRPr="0007756C">
                                    <w:rPr>
                                      <w:rFonts w:ascii="Cambria Math" w:eastAsia="Times" w:hAnsi="Cambria Math" w:cs="Cambria Math"/>
                                      <w:sz w:val="16"/>
                                      <w:szCs w:val="16"/>
                                    </w:rPr>
                                    <w:t>⋅B</w:t>
                                  </w:r>
                                </w:p>
                              </w:tc>
                              <w:tc>
                                <w:tcPr>
                                  <w:tcW w:w="2835" w:type="dxa"/>
                                  <w:gridSpan w:val="2"/>
                                  <w:tcBorders>
                                    <w:top w:val="single" w:sz="18" w:space="0" w:color="auto"/>
                                    <w:left w:val="single" w:sz="18" w:space="0" w:color="auto"/>
                                    <w:bottom w:val="single" w:sz="18" w:space="0" w:color="auto"/>
                                    <w:right w:val="nil"/>
                                  </w:tcBorders>
                                </w:tcPr>
                                <w:p w14:paraId="6905A1A7" w14:textId="77777777" w:rsidR="008E62A6" w:rsidRPr="0007756C" w:rsidRDefault="008E62A6" w:rsidP="00B04BD7">
                                  <w:pPr>
                                    <w:spacing w:line="21" w:lineRule="atLeast"/>
                                    <w:ind w:firstLine="144"/>
                                    <w:jc w:val="left"/>
                                    <w:rPr>
                                      <w:rFonts w:ascii="Times New Roman" w:eastAsia="Times" w:hAnsi="Times New Roman"/>
                                      <w:b/>
                                      <w:bCs/>
                                      <w:sz w:val="16"/>
                                      <w:szCs w:val="16"/>
                                      <w:lang w:val="en-US"/>
                                    </w:rPr>
                                  </w:pPr>
                                </w:p>
                              </w:tc>
                            </w:tr>
                            <w:tr w:rsidR="008E62A6" w:rsidRPr="00635408" w14:paraId="72EE09BD" w14:textId="18176D3F" w:rsidTr="0067625E">
                              <w:trPr>
                                <w:trHeight w:val="144"/>
                              </w:trPr>
                              <w:tc>
                                <w:tcPr>
                                  <w:tcW w:w="1418" w:type="dxa"/>
                                  <w:vMerge w:val="restart"/>
                                  <w:tcBorders>
                                    <w:top w:val="single" w:sz="18" w:space="0" w:color="auto"/>
                                    <w:left w:val="nil"/>
                                    <w:right w:val="single" w:sz="18" w:space="0" w:color="auto"/>
                                  </w:tcBorders>
                                  <w:tcMar>
                                    <w:top w:w="15" w:type="dxa"/>
                                    <w:left w:w="70" w:type="dxa"/>
                                    <w:bottom w:w="0" w:type="dxa"/>
                                    <w:right w:w="70" w:type="dxa"/>
                                  </w:tcMar>
                                  <w:vAlign w:val="center"/>
                                </w:tcPr>
                                <w:p w14:paraId="7B00265A" w14:textId="0D05F236" w:rsidR="008E62A6" w:rsidRPr="0007756C" w:rsidRDefault="008E62A6" w:rsidP="008E62A6">
                                  <w:pPr>
                                    <w:spacing w:line="21" w:lineRule="atLeast"/>
                                    <w:jc w:val="left"/>
                                    <w:rPr>
                                      <w:rFonts w:ascii="Times New Roman" w:eastAsia="Times" w:hAnsi="Times New Roman"/>
                                      <w:sz w:val="16"/>
                                      <w:szCs w:val="16"/>
                                      <w:lang w:val="en-US"/>
                                    </w:rPr>
                                  </w:pPr>
                                  <w:r w:rsidRPr="0007756C">
                                    <w:rPr>
                                      <w:rFonts w:ascii="Times New Roman" w:eastAsia="Times" w:hAnsi="Times New Roman"/>
                                      <w:sz w:val="16"/>
                                      <w:szCs w:val="16"/>
                                      <w:lang w:val="en-US"/>
                                    </w:rPr>
                                    <w:t>Demonstrated</w:t>
                                  </w:r>
                                </w:p>
                              </w:tc>
                              <w:tc>
                                <w:tcPr>
                                  <w:tcW w:w="1276" w:type="dxa"/>
                                  <w:tcBorders>
                                    <w:top w:val="single" w:sz="18" w:space="0" w:color="auto"/>
                                    <w:left w:val="single" w:sz="18" w:space="0" w:color="auto"/>
                                    <w:bottom w:val="single" w:sz="8" w:space="0" w:color="auto"/>
                                    <w:right w:val="single" w:sz="18" w:space="0" w:color="auto"/>
                                  </w:tcBorders>
                                  <w:vAlign w:val="center"/>
                                </w:tcPr>
                                <w:p w14:paraId="4FCC3BFC" w14:textId="68646B4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20</w:t>
                                  </w:r>
                                  <w:r w:rsidRPr="0007756C">
                                    <w:rPr>
                                      <w:rFonts w:ascii="Cambria Math" w:eastAsia="Times"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18" w:space="0" w:color="auto"/>
                                    <w:left w:val="single" w:sz="18" w:space="0" w:color="auto"/>
                                    <w:bottom w:val="single" w:sz="8" w:space="0" w:color="auto"/>
                                    <w:right w:val="single" w:sz="18" w:space="0" w:color="auto"/>
                                  </w:tcBorders>
                                  <w:vAlign w:val="center"/>
                                </w:tcPr>
                                <w:p w14:paraId="692624F6" w14:textId="47B609BF"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1275" w:type="dxa"/>
                                  <w:tcBorders>
                                    <w:top w:val="single" w:sz="18" w:space="0" w:color="auto"/>
                                    <w:left w:val="single" w:sz="18" w:space="0" w:color="auto"/>
                                    <w:bottom w:val="single" w:sz="8" w:space="0" w:color="auto"/>
                                    <w:right w:val="nil"/>
                                  </w:tcBorders>
                                  <w:tcMar>
                                    <w:top w:w="15" w:type="dxa"/>
                                    <w:left w:w="70" w:type="dxa"/>
                                    <w:bottom w:w="0" w:type="dxa"/>
                                    <w:right w:w="70" w:type="dxa"/>
                                  </w:tcMar>
                                  <w:vAlign w:val="center"/>
                                </w:tcPr>
                                <w:p w14:paraId="7764D937" w14:textId="55504D63"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2127" w:type="dxa"/>
                                  <w:tcBorders>
                                    <w:top w:val="single" w:sz="18" w:space="0" w:color="auto"/>
                                    <w:left w:val="single" w:sz="18" w:space="0" w:color="auto"/>
                                    <w:bottom w:val="single" w:sz="8" w:space="0" w:color="auto"/>
                                    <w:right w:val="nil"/>
                                  </w:tcBorders>
                                </w:tcPr>
                                <w:p w14:paraId="6204D202" w14:textId="667EB278"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163.8</w:t>
                                  </w:r>
                                </w:p>
                              </w:tc>
                              <w:tc>
                                <w:tcPr>
                                  <w:tcW w:w="2835" w:type="dxa"/>
                                  <w:gridSpan w:val="2"/>
                                  <w:tcBorders>
                                    <w:top w:val="single" w:sz="18" w:space="0" w:color="auto"/>
                                    <w:left w:val="single" w:sz="18" w:space="0" w:color="auto"/>
                                    <w:bottom w:val="single" w:sz="8" w:space="0" w:color="auto"/>
                                    <w:right w:val="nil"/>
                                  </w:tcBorders>
                                </w:tcPr>
                                <w:p w14:paraId="55C6BABD"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7A6474E0" w14:textId="43F6CEFC" w:rsidTr="0067625E">
                              <w:trPr>
                                <w:trHeight w:val="144"/>
                              </w:trPr>
                              <w:tc>
                                <w:tcPr>
                                  <w:tcW w:w="1418" w:type="dxa"/>
                                  <w:vMerge/>
                                  <w:tcBorders>
                                    <w:left w:val="nil"/>
                                    <w:bottom w:val="single" w:sz="12" w:space="0" w:color="auto"/>
                                    <w:right w:val="single" w:sz="18" w:space="0" w:color="auto"/>
                                  </w:tcBorders>
                                  <w:tcMar>
                                    <w:top w:w="15" w:type="dxa"/>
                                    <w:left w:w="70" w:type="dxa"/>
                                    <w:bottom w:w="0" w:type="dxa"/>
                                    <w:right w:w="70" w:type="dxa"/>
                                  </w:tcMar>
                                  <w:vAlign w:val="center"/>
                                </w:tcPr>
                                <w:p w14:paraId="30F8941E" w14:textId="66D351CC" w:rsidR="008E62A6" w:rsidRPr="0007756C" w:rsidRDefault="008E62A6" w:rsidP="008E62A6">
                                  <w:pPr>
                                    <w:spacing w:line="21" w:lineRule="atLeast"/>
                                    <w:jc w:val="left"/>
                                    <w:rPr>
                                      <w:rFonts w:ascii="Times New Roman" w:eastAsia="Times" w:hAnsi="Times New Roman"/>
                                      <w:sz w:val="16"/>
                                      <w:szCs w:val="16"/>
                                      <w:lang w:val="el-GR"/>
                                    </w:rPr>
                                  </w:pPr>
                                </w:p>
                              </w:tc>
                              <w:tc>
                                <w:tcPr>
                                  <w:tcW w:w="1276" w:type="dxa"/>
                                  <w:tcBorders>
                                    <w:top w:val="single" w:sz="8" w:space="0" w:color="auto"/>
                                    <w:left w:val="single" w:sz="18" w:space="0" w:color="auto"/>
                                    <w:bottom w:val="single" w:sz="12" w:space="0" w:color="auto"/>
                                    <w:right w:val="single" w:sz="18" w:space="0" w:color="auto"/>
                                  </w:tcBorders>
                                  <w:vAlign w:val="center"/>
                                </w:tcPr>
                                <w:p w14:paraId="4B57117F" w14:textId="62EC4CA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8" w:space="0" w:color="auto"/>
                                    <w:left w:val="single" w:sz="18" w:space="0" w:color="auto"/>
                                    <w:bottom w:val="single" w:sz="12" w:space="0" w:color="auto"/>
                                    <w:right w:val="single" w:sz="18" w:space="0" w:color="auto"/>
                                  </w:tcBorders>
                                  <w:vAlign w:val="center"/>
                                </w:tcPr>
                                <w:p w14:paraId="664723BB" w14:textId="08E29D70"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1275" w:type="dxa"/>
                                  <w:tcBorders>
                                    <w:top w:val="single" w:sz="8" w:space="0" w:color="auto"/>
                                    <w:left w:val="single" w:sz="18" w:space="0" w:color="auto"/>
                                    <w:bottom w:val="single" w:sz="12" w:space="0" w:color="auto"/>
                                    <w:right w:val="nil"/>
                                  </w:tcBorders>
                                  <w:tcMar>
                                    <w:top w:w="15" w:type="dxa"/>
                                    <w:left w:w="70" w:type="dxa"/>
                                    <w:bottom w:w="0" w:type="dxa"/>
                                    <w:right w:w="70" w:type="dxa"/>
                                  </w:tcMar>
                                  <w:vAlign w:val="center"/>
                                </w:tcPr>
                                <w:p w14:paraId="52329AAB" w14:textId="1B047F50"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2127" w:type="dxa"/>
                                  <w:tcBorders>
                                    <w:top w:val="single" w:sz="8" w:space="0" w:color="auto"/>
                                    <w:left w:val="single" w:sz="18" w:space="0" w:color="auto"/>
                                    <w:bottom w:val="single" w:sz="12" w:space="0" w:color="auto"/>
                                    <w:right w:val="nil"/>
                                  </w:tcBorders>
                                </w:tcPr>
                                <w:p w14:paraId="16770FCE" w14:textId="454390E2"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262.1</w:t>
                                  </w:r>
                                </w:p>
                              </w:tc>
                              <w:tc>
                                <w:tcPr>
                                  <w:tcW w:w="2835" w:type="dxa"/>
                                  <w:gridSpan w:val="2"/>
                                  <w:tcBorders>
                                    <w:top w:val="single" w:sz="8" w:space="0" w:color="auto"/>
                                    <w:left w:val="single" w:sz="18" w:space="0" w:color="auto"/>
                                    <w:bottom w:val="single" w:sz="12" w:space="0" w:color="auto"/>
                                    <w:right w:val="nil"/>
                                  </w:tcBorders>
                                </w:tcPr>
                                <w:p w14:paraId="6E6F69B8"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5BEC63B5" w14:textId="43379F52" w:rsidTr="0067625E">
                              <w:trPr>
                                <w:trHeight w:val="144"/>
                              </w:trPr>
                              <w:tc>
                                <w:tcPr>
                                  <w:tcW w:w="1418" w:type="dxa"/>
                                  <w:vMerge w:val="restart"/>
                                  <w:tcBorders>
                                    <w:top w:val="single" w:sz="12" w:space="0" w:color="auto"/>
                                    <w:left w:val="nil"/>
                                    <w:right w:val="single" w:sz="18" w:space="0" w:color="auto"/>
                                  </w:tcBorders>
                                  <w:tcMar>
                                    <w:top w:w="15" w:type="dxa"/>
                                    <w:left w:w="70" w:type="dxa"/>
                                    <w:bottom w:w="0" w:type="dxa"/>
                                    <w:right w:w="70" w:type="dxa"/>
                                  </w:tcMar>
                                  <w:vAlign w:val="center"/>
                                </w:tcPr>
                                <w:p w14:paraId="7AE49EA5" w14:textId="3E1056C6" w:rsidR="008E62A6" w:rsidRPr="0007756C" w:rsidRDefault="008E62A6" w:rsidP="008E62A6">
                                  <w:pPr>
                                    <w:spacing w:line="21" w:lineRule="atLeast"/>
                                    <w:jc w:val="left"/>
                                    <w:rPr>
                                      <w:rFonts w:ascii="Times New Roman" w:eastAsia="Times" w:hAnsi="Times New Roman"/>
                                      <w:sz w:val="16"/>
                                      <w:szCs w:val="16"/>
                                      <w:lang w:val="en-US"/>
                                    </w:rPr>
                                  </w:pPr>
                                  <w:r w:rsidRPr="0007756C">
                                    <w:rPr>
                                      <w:rFonts w:ascii="Times New Roman" w:eastAsia="Times" w:hAnsi="Times New Roman"/>
                                      <w:sz w:val="16"/>
                                      <w:szCs w:val="16"/>
                                      <w:lang w:val="en-US"/>
                                    </w:rPr>
                                    <w:t>Estimated / Potential</w:t>
                                  </w:r>
                                </w:p>
                              </w:tc>
                              <w:tc>
                                <w:tcPr>
                                  <w:tcW w:w="1276" w:type="dxa"/>
                                  <w:tcBorders>
                                    <w:top w:val="single" w:sz="12" w:space="0" w:color="auto"/>
                                    <w:left w:val="single" w:sz="18" w:space="0" w:color="auto"/>
                                    <w:bottom w:val="single" w:sz="8" w:space="0" w:color="auto"/>
                                    <w:right w:val="single" w:sz="18" w:space="0" w:color="auto"/>
                                  </w:tcBorders>
                                  <w:vAlign w:val="center"/>
                                </w:tcPr>
                                <w:p w14:paraId="2FA72816" w14:textId="6E24B219"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20</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12" w:space="0" w:color="auto"/>
                                    <w:left w:val="single" w:sz="18" w:space="0" w:color="auto"/>
                                    <w:bottom w:val="single" w:sz="8" w:space="0" w:color="auto"/>
                                    <w:right w:val="single" w:sz="18" w:space="0" w:color="auto"/>
                                  </w:tcBorders>
                                  <w:vAlign w:val="center"/>
                                </w:tcPr>
                                <w:p w14:paraId="3AB9AF7B" w14:textId="410A224A"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1275" w:type="dxa"/>
                                  <w:tcBorders>
                                    <w:top w:val="single" w:sz="12" w:space="0" w:color="auto"/>
                                    <w:left w:val="single" w:sz="18" w:space="0" w:color="auto"/>
                                    <w:bottom w:val="single" w:sz="8" w:space="0" w:color="auto"/>
                                    <w:right w:val="nil"/>
                                  </w:tcBorders>
                                  <w:tcMar>
                                    <w:top w:w="15" w:type="dxa"/>
                                    <w:left w:w="70" w:type="dxa"/>
                                    <w:bottom w:w="0" w:type="dxa"/>
                                    <w:right w:w="70" w:type="dxa"/>
                                  </w:tcMar>
                                  <w:vAlign w:val="center"/>
                                </w:tcPr>
                                <w:p w14:paraId="008DD336" w14:textId="65A11105"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2127" w:type="dxa"/>
                                  <w:tcBorders>
                                    <w:top w:val="single" w:sz="12" w:space="0" w:color="auto"/>
                                    <w:left w:val="single" w:sz="18" w:space="0" w:color="auto"/>
                                    <w:bottom w:val="single" w:sz="8" w:space="0" w:color="auto"/>
                                    <w:right w:val="nil"/>
                                  </w:tcBorders>
                                </w:tcPr>
                                <w:p w14:paraId="2F6DF9F9" w14:textId="109DB03F"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1310.7</w:t>
                                  </w:r>
                                </w:p>
                              </w:tc>
                              <w:tc>
                                <w:tcPr>
                                  <w:tcW w:w="2835" w:type="dxa"/>
                                  <w:gridSpan w:val="2"/>
                                  <w:tcBorders>
                                    <w:top w:val="single" w:sz="12" w:space="0" w:color="auto"/>
                                    <w:left w:val="single" w:sz="18" w:space="0" w:color="auto"/>
                                    <w:bottom w:val="single" w:sz="8" w:space="0" w:color="auto"/>
                                    <w:right w:val="nil"/>
                                  </w:tcBorders>
                                </w:tcPr>
                                <w:p w14:paraId="47E7E0C9"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423133C5" w14:textId="25A74A40" w:rsidTr="0067625E">
                              <w:trPr>
                                <w:trHeight w:val="144"/>
                              </w:trPr>
                              <w:tc>
                                <w:tcPr>
                                  <w:tcW w:w="1418" w:type="dxa"/>
                                  <w:vMerge/>
                                  <w:tcBorders>
                                    <w:left w:val="nil"/>
                                    <w:right w:val="single" w:sz="18" w:space="0" w:color="auto"/>
                                  </w:tcBorders>
                                  <w:tcMar>
                                    <w:top w:w="15" w:type="dxa"/>
                                    <w:left w:w="70" w:type="dxa"/>
                                    <w:bottom w:w="0" w:type="dxa"/>
                                    <w:right w:w="70" w:type="dxa"/>
                                  </w:tcMar>
                                  <w:vAlign w:val="center"/>
                                </w:tcPr>
                                <w:p w14:paraId="72648472" w14:textId="11FBEAE2" w:rsidR="008E62A6" w:rsidRPr="0007756C" w:rsidRDefault="008E62A6" w:rsidP="00B04BD7">
                                  <w:pPr>
                                    <w:spacing w:line="21" w:lineRule="atLeast"/>
                                    <w:ind w:firstLine="144"/>
                                    <w:jc w:val="left"/>
                                    <w:rPr>
                                      <w:rFonts w:ascii="Times New Roman" w:eastAsia="Times" w:hAnsi="Times New Roman"/>
                                      <w:sz w:val="16"/>
                                      <w:szCs w:val="16"/>
                                      <w:lang w:val="en-US"/>
                                    </w:rPr>
                                  </w:pPr>
                                </w:p>
                              </w:tc>
                              <w:tc>
                                <w:tcPr>
                                  <w:tcW w:w="1276" w:type="dxa"/>
                                  <w:tcBorders>
                                    <w:left w:val="single" w:sz="18" w:space="0" w:color="auto"/>
                                    <w:bottom w:val="single" w:sz="8" w:space="0" w:color="auto"/>
                                    <w:right w:val="single" w:sz="18" w:space="0" w:color="auto"/>
                                  </w:tcBorders>
                                  <w:vAlign w:val="center"/>
                                </w:tcPr>
                                <w:p w14:paraId="153A0EDD" w14:textId="4B62370B"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left w:val="single" w:sz="18" w:space="0" w:color="auto"/>
                                    <w:bottom w:val="single" w:sz="8" w:space="0" w:color="auto"/>
                                    <w:right w:val="single" w:sz="18" w:space="0" w:color="auto"/>
                                  </w:tcBorders>
                                  <w:vAlign w:val="center"/>
                                </w:tcPr>
                                <w:p w14:paraId="6F58FB17" w14:textId="6C60D7AB"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1275"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43A59425" w14:textId="5A8A6D4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2127" w:type="dxa"/>
                                  <w:tcBorders>
                                    <w:top w:val="single" w:sz="8" w:space="0" w:color="auto"/>
                                    <w:left w:val="single" w:sz="18" w:space="0" w:color="auto"/>
                                    <w:bottom w:val="single" w:sz="8" w:space="0" w:color="auto"/>
                                    <w:right w:val="nil"/>
                                  </w:tcBorders>
                                </w:tcPr>
                                <w:p w14:paraId="2193111D" w14:textId="59B10C29"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2097.1</w:t>
                                  </w:r>
                                </w:p>
                              </w:tc>
                              <w:tc>
                                <w:tcPr>
                                  <w:tcW w:w="2835" w:type="dxa"/>
                                  <w:gridSpan w:val="2"/>
                                  <w:tcBorders>
                                    <w:top w:val="single" w:sz="8" w:space="0" w:color="auto"/>
                                    <w:left w:val="single" w:sz="18" w:space="0" w:color="auto"/>
                                    <w:bottom w:val="single" w:sz="8" w:space="0" w:color="auto"/>
                                    <w:right w:val="nil"/>
                                  </w:tcBorders>
                                </w:tcPr>
                                <w:p w14:paraId="1DD83AD1"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17CFF65E" w14:textId="0B5514EF" w:rsidTr="0067625E">
                              <w:trPr>
                                <w:trHeight w:val="144"/>
                              </w:trPr>
                              <w:tc>
                                <w:tcPr>
                                  <w:tcW w:w="1418" w:type="dxa"/>
                                  <w:vMerge/>
                                  <w:tcBorders>
                                    <w:left w:val="nil"/>
                                    <w:bottom w:val="single" w:sz="18" w:space="0" w:color="auto"/>
                                    <w:right w:val="single" w:sz="18" w:space="0" w:color="auto"/>
                                  </w:tcBorders>
                                  <w:tcMar>
                                    <w:top w:w="15" w:type="dxa"/>
                                    <w:left w:w="70" w:type="dxa"/>
                                    <w:bottom w:w="0" w:type="dxa"/>
                                    <w:right w:w="70" w:type="dxa"/>
                                  </w:tcMar>
                                  <w:vAlign w:val="center"/>
                                </w:tcPr>
                                <w:p w14:paraId="69AA00F8" w14:textId="68870E21" w:rsidR="008E62A6" w:rsidRPr="0007756C" w:rsidRDefault="008E62A6" w:rsidP="00B04BD7">
                                  <w:pPr>
                                    <w:spacing w:line="21" w:lineRule="atLeast"/>
                                    <w:ind w:firstLine="144"/>
                                    <w:jc w:val="left"/>
                                    <w:rPr>
                                      <w:rFonts w:ascii="Times New Roman" w:eastAsia="Times" w:hAnsi="Times New Roman"/>
                                      <w:sz w:val="16"/>
                                      <w:szCs w:val="16"/>
                                      <w:lang w:val="en-US"/>
                                    </w:rPr>
                                  </w:pPr>
                                </w:p>
                              </w:tc>
                              <w:tc>
                                <w:tcPr>
                                  <w:tcW w:w="1276" w:type="dxa"/>
                                  <w:tcBorders>
                                    <w:top w:val="single" w:sz="8" w:space="0" w:color="auto"/>
                                    <w:left w:val="single" w:sz="18" w:space="0" w:color="auto"/>
                                    <w:bottom w:val="single" w:sz="18" w:space="0" w:color="auto"/>
                                    <w:right w:val="single" w:sz="18" w:space="0" w:color="auto"/>
                                  </w:tcBorders>
                                  <w:vAlign w:val="center"/>
                                </w:tcPr>
                                <w:p w14:paraId="39F42713" w14:textId="5398832E"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50</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8" w:space="0" w:color="auto"/>
                                    <w:left w:val="single" w:sz="18" w:space="0" w:color="auto"/>
                                    <w:bottom w:val="single" w:sz="18" w:space="0" w:color="auto"/>
                                    <w:right w:val="single" w:sz="18" w:space="0" w:color="auto"/>
                                  </w:tcBorders>
                                  <w:vAlign w:val="center"/>
                                </w:tcPr>
                                <w:p w14:paraId="668BDCD7" w14:textId="1FBE21A0"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1275" w:type="dxa"/>
                                  <w:tcBorders>
                                    <w:top w:val="single" w:sz="8" w:space="0" w:color="auto"/>
                                    <w:left w:val="single" w:sz="18" w:space="0" w:color="auto"/>
                                    <w:bottom w:val="single" w:sz="18" w:space="0" w:color="auto"/>
                                    <w:right w:val="dotted" w:sz="4" w:space="0" w:color="auto"/>
                                  </w:tcBorders>
                                  <w:tcMar>
                                    <w:top w:w="15" w:type="dxa"/>
                                    <w:left w:w="70" w:type="dxa"/>
                                    <w:bottom w:w="0" w:type="dxa"/>
                                    <w:right w:w="70" w:type="dxa"/>
                                  </w:tcMar>
                                  <w:vAlign w:val="center"/>
                                </w:tcPr>
                                <w:p w14:paraId="1EA41540" w14:textId="0ABD5E0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2127" w:type="dxa"/>
                                  <w:tcBorders>
                                    <w:top w:val="single" w:sz="8" w:space="0" w:color="auto"/>
                                    <w:left w:val="single" w:sz="18" w:space="0" w:color="auto"/>
                                    <w:bottom w:val="single" w:sz="18" w:space="0" w:color="auto"/>
                                    <w:right w:val="dotted" w:sz="4" w:space="0" w:color="auto"/>
                                  </w:tcBorders>
                                </w:tcPr>
                                <w:p w14:paraId="6DE14B65" w14:textId="1201C059"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3276.8</w:t>
                                  </w:r>
                                </w:p>
                              </w:tc>
                              <w:tc>
                                <w:tcPr>
                                  <w:tcW w:w="2835" w:type="dxa"/>
                                  <w:gridSpan w:val="2"/>
                                  <w:tcBorders>
                                    <w:top w:val="single" w:sz="8" w:space="0" w:color="auto"/>
                                    <w:left w:val="single" w:sz="18" w:space="0" w:color="auto"/>
                                    <w:bottom w:val="single" w:sz="18" w:space="0" w:color="auto"/>
                                    <w:right w:val="dotted" w:sz="4" w:space="0" w:color="auto"/>
                                  </w:tcBorders>
                                </w:tcPr>
                                <w:p w14:paraId="5A10C05B"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67625E" w:rsidRPr="005D5793" w14:paraId="1E2C1AA7" w14:textId="77777777" w:rsidTr="0067625E">
                              <w:trPr>
                                <w:gridAfter w:val="1"/>
                                <w:wAfter w:w="2694" w:type="dxa"/>
                                <w:trHeight w:val="288"/>
                              </w:trPr>
                              <w:tc>
                                <w:tcPr>
                                  <w:tcW w:w="7371" w:type="dxa"/>
                                  <w:gridSpan w:val="6"/>
                                  <w:tcBorders>
                                    <w:top w:val="single" w:sz="18" w:space="0" w:color="auto"/>
                                    <w:left w:val="nil"/>
                                    <w:bottom w:val="single" w:sz="18" w:space="0" w:color="auto"/>
                                    <w:right w:val="dotted" w:sz="4" w:space="0" w:color="auto"/>
                                  </w:tcBorders>
                                  <w:tcMar>
                                    <w:top w:w="15" w:type="dxa"/>
                                    <w:left w:w="70" w:type="dxa"/>
                                    <w:bottom w:w="0" w:type="dxa"/>
                                    <w:right w:w="70" w:type="dxa"/>
                                  </w:tcMar>
                                  <w:vAlign w:val="center"/>
                                </w:tcPr>
                                <w:p w14:paraId="78422FAE" w14:textId="7F29D377" w:rsidR="0067625E" w:rsidRPr="0007756C" w:rsidRDefault="0067625E" w:rsidP="0067625E">
                                  <w:pPr>
                                    <w:spacing w:line="21" w:lineRule="atLeast"/>
                                    <w:ind w:firstLine="144"/>
                                    <w:jc w:val="left"/>
                                    <w:rPr>
                                      <w:sz w:val="16"/>
                                      <w:szCs w:val="16"/>
                                    </w:rPr>
                                  </w:pPr>
                                  <w:r w:rsidRPr="0007756C">
                                    <w:rPr>
                                      <w:rFonts w:ascii="Segoe UI Symbol" w:hAnsi="Segoe UI Symbol" w:cs="Segoe UI Symbol"/>
                                      <w:sz w:val="16"/>
                                      <w:szCs w:val="16"/>
                                      <w:vertAlign w:val="superscript"/>
                                    </w:rPr>
                                    <w:t>*</w:t>
                                  </w:r>
                                  <w:r w:rsidRPr="0007756C">
                                    <w:rPr>
                                      <w:sz w:val="16"/>
                                      <w:szCs w:val="16"/>
                                    </w:rPr>
                                    <w:t>1 TOPS = 10</w:t>
                                  </w:r>
                                  <w:r w:rsidRPr="0007756C">
                                    <w:rPr>
                                      <w:sz w:val="16"/>
                                      <w:szCs w:val="16"/>
                                      <w:vertAlign w:val="superscript"/>
                                    </w:rPr>
                                    <w:t>12</w:t>
                                  </w:r>
                                  <w:r w:rsidRPr="0007756C">
                                    <w:rPr>
                                      <w:sz w:val="16"/>
                                      <w:szCs w:val="16"/>
                                    </w:rPr>
                                    <w:t xml:space="preserve"> ops/s;</w:t>
                                  </w:r>
                                </w:p>
                              </w:tc>
                            </w:tr>
                          </w:tbl>
                          <w:p w14:paraId="1D0736A3" w14:textId="77777777" w:rsidR="0067625E" w:rsidRDefault="0067625E" w:rsidP="0067625E">
                            <w:pPr>
                              <w:pStyle w:val="FootnoteText"/>
                            </w:pPr>
                          </w:p>
                          <w:p w14:paraId="416ED4BF" w14:textId="77777777" w:rsidR="00A70184" w:rsidRPr="00635408" w:rsidRDefault="00A70184" w:rsidP="00635408">
                            <w:pPr>
                              <w:pStyle w:val="FootnoteText"/>
                              <w:rPr>
                                <w:color w:val="EE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7E700" id="_x0000_s1029" type="#_x0000_t202" style="position:absolute;left:0;text-align:left;margin-left:308.8pt;margin-top:427.3pt;width:5in;height:140.55pt;z-index:2517068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" stroked="f">
                <v:textbox inset="0,0,0,0">
                  <w:txbxContent>
                    <w:p w14:paraId="09C7FF72" w14:textId="353A7693" w:rsidR="00A70184" w:rsidRPr="0007756C" w:rsidRDefault="00A70184" w:rsidP="00A70184">
                      <w:pPr>
                        <w:pStyle w:val="Caption"/>
                        <w:keepNext/>
                        <w:rPr>
                          <w:rFonts w:ascii="Times New Roman" w:hAnsi="Times New Roman" w:cs="Times New Roman"/>
                          <w:sz w:val="16"/>
                          <w:szCs w:val="16"/>
                        </w:rPr>
                      </w:pPr>
                      <w:r w:rsidRPr="0007756C">
                        <w:rPr>
                          <w:rFonts w:ascii="Times New Roman" w:hAnsi="Times New Roman" w:cs="Times New Roman"/>
                          <w:sz w:val="16"/>
                          <w:szCs w:val="16"/>
                        </w:rPr>
                        <w:t xml:space="preserve">Supplementary Table </w:t>
                      </w:r>
                      <w:r w:rsidRPr="0007756C">
                        <w:rPr>
                          <w:rFonts w:ascii="Times New Roman" w:hAnsi="Times New Roman" w:cs="Times New Roman"/>
                          <w:sz w:val="16"/>
                          <w:szCs w:val="16"/>
                        </w:rPr>
                        <w:fldChar w:fldCharType="begin"/>
                      </w:r>
                      <w:r w:rsidRPr="0007756C">
                        <w:rPr>
                          <w:rFonts w:ascii="Times New Roman" w:hAnsi="Times New Roman" w:cs="Times New Roman"/>
                          <w:sz w:val="16"/>
                          <w:szCs w:val="16"/>
                        </w:rPr>
                        <w:instrText xml:space="preserve"> SEQ Table \* ARABIC </w:instrText>
                      </w:r>
                      <w:r w:rsidRPr="0007756C">
                        <w:rPr>
                          <w:rFonts w:ascii="Times New Roman" w:hAnsi="Times New Roman" w:cs="Times New Roman"/>
                          <w:sz w:val="16"/>
                          <w:szCs w:val="16"/>
                        </w:rPr>
                        <w:fldChar w:fldCharType="separate"/>
                      </w:r>
                      <w:r w:rsidR="00EB5AAC" w:rsidRPr="0007756C">
                        <w:rPr>
                          <w:rFonts w:ascii="Times New Roman" w:hAnsi="Times New Roman" w:cs="Times New Roman"/>
                          <w:noProof/>
                          <w:sz w:val="16"/>
                          <w:szCs w:val="16"/>
                        </w:rPr>
                        <w:t>2</w:t>
                      </w:r>
                      <w:r w:rsidRPr="0007756C">
                        <w:rPr>
                          <w:rFonts w:ascii="Times New Roman" w:hAnsi="Times New Roman" w:cs="Times New Roman"/>
                          <w:noProof/>
                          <w:sz w:val="16"/>
                          <w:szCs w:val="16"/>
                        </w:rPr>
                        <w:fldChar w:fldCharType="end"/>
                      </w:r>
                      <w:r w:rsidRPr="0007756C">
                        <w:rPr>
                          <w:rFonts w:ascii="Times New Roman" w:hAnsi="Times New Roman" w:cs="Times New Roman"/>
                          <w:sz w:val="16"/>
                          <w:szCs w:val="16"/>
                        </w:rPr>
                        <w:t xml:space="preserve">: </w:t>
                      </w:r>
                      <w:r w:rsidR="00635408" w:rsidRPr="0007756C">
                        <w:rPr>
                          <w:rFonts w:ascii="Times New Roman" w:hAnsi="Times New Roman" w:cs="Times New Roman"/>
                          <w:sz w:val="16"/>
                          <w:szCs w:val="16"/>
                        </w:rPr>
                        <w:t>Throughput values</w:t>
                      </w:r>
                      <w:r w:rsidRPr="0007756C">
                        <w:rPr>
                          <w:rFonts w:ascii="Times New Roman" w:hAnsi="Times New Roman" w:cs="Times New Roman"/>
                          <w:sz w:val="16"/>
                          <w:szCs w:val="16"/>
                        </w:rPr>
                        <w:t xml:space="preserve"> of the Demonstrated</w:t>
                      </w:r>
                      <w:r w:rsidR="00635408" w:rsidRPr="0007756C">
                        <w:rPr>
                          <w:rFonts w:ascii="Times New Roman" w:hAnsi="Times New Roman" w:cs="Times New Roman"/>
                          <w:sz w:val="16"/>
                          <w:szCs w:val="16"/>
                        </w:rPr>
                        <w:t xml:space="preserve"> and the Potential AWGR-based accelerators</w:t>
                      </w:r>
                      <w:r w:rsidRPr="0007756C">
                        <w:rPr>
                          <w:rFonts w:ascii="Times New Roman" w:hAnsi="Times New Roman" w:cs="Times New Roman"/>
                          <w:sz w:val="16"/>
                          <w:szCs w:val="16"/>
                        </w:rPr>
                        <w:t>.</w:t>
                      </w:r>
                    </w:p>
                    <w:tbl>
                      <w:tblPr>
                        <w:tblW w:w="10065" w:type="dxa"/>
                        <w:tblLayout w:type="fixed"/>
                        <w:tblCellMar>
                          <w:left w:w="0" w:type="dxa"/>
                          <w:right w:w="0" w:type="dxa"/>
                        </w:tblCellMar>
                        <w:tblLook w:val="0600" w:firstRow="0" w:lastRow="0" w:firstColumn="0" w:lastColumn="0" w:noHBand="1" w:noVBand="1"/>
                      </w:tblPr>
                      <w:tblGrid>
                        <w:gridCol w:w="1418"/>
                        <w:gridCol w:w="1276"/>
                        <w:gridCol w:w="1134"/>
                        <w:gridCol w:w="1275"/>
                        <w:gridCol w:w="2127"/>
                        <w:gridCol w:w="141"/>
                        <w:gridCol w:w="2694"/>
                      </w:tblGrid>
                      <w:tr w:rsidR="008E62A6" w:rsidRPr="00635408" w14:paraId="0C2B7A51" w14:textId="7FC5DB74" w:rsidTr="0067625E">
                        <w:trPr>
                          <w:trHeight w:val="144"/>
                        </w:trPr>
                        <w:tc>
                          <w:tcPr>
                            <w:tcW w:w="1418" w:type="dxa"/>
                            <w:tcBorders>
                              <w:top w:val="single" w:sz="18" w:space="0" w:color="auto"/>
                              <w:left w:val="nil"/>
                              <w:bottom w:val="single" w:sz="18" w:space="0" w:color="auto"/>
                              <w:right w:val="single" w:sz="18" w:space="0" w:color="auto"/>
                            </w:tcBorders>
                            <w:tcMar>
                              <w:top w:w="15" w:type="dxa"/>
                              <w:left w:w="70" w:type="dxa"/>
                              <w:bottom w:w="0" w:type="dxa"/>
                              <w:right w:w="70" w:type="dxa"/>
                            </w:tcMar>
                            <w:vAlign w:val="center"/>
                            <w:hideMark/>
                          </w:tcPr>
                          <w:p w14:paraId="589F807E" w14:textId="22EEA863" w:rsidR="008E62A6" w:rsidRPr="0007756C" w:rsidRDefault="008E62A6" w:rsidP="008E62A6">
                            <w:pPr>
                              <w:spacing w:line="21" w:lineRule="atLeast"/>
                              <w:jc w:val="left"/>
                              <w:rPr>
                                <w:rFonts w:ascii="Times New Roman" w:eastAsia="Times" w:hAnsi="Times New Roman"/>
                                <w:sz w:val="16"/>
                                <w:szCs w:val="16"/>
                                <w:lang w:val="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7A1157EF" w14:textId="7B7DA7F1"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Data Rate</w:t>
                            </w:r>
                          </w:p>
                        </w:tc>
                        <w:tc>
                          <w:tcPr>
                            <w:tcW w:w="1134" w:type="dxa"/>
                            <w:tcBorders>
                              <w:top w:val="single" w:sz="18" w:space="0" w:color="auto"/>
                              <w:left w:val="single" w:sz="18" w:space="0" w:color="auto"/>
                              <w:bottom w:val="single" w:sz="18" w:space="0" w:color="auto"/>
                              <w:right w:val="single" w:sz="18" w:space="0" w:color="auto"/>
                            </w:tcBorders>
                            <w:vAlign w:val="center"/>
                          </w:tcPr>
                          <w:p w14:paraId="066756D3" w14:textId="4038F86C"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Comb lines</w:t>
                            </w:r>
                          </w:p>
                        </w:tc>
                        <w:tc>
                          <w:tcPr>
                            <w:tcW w:w="1275" w:type="dxa"/>
                            <w:tcBorders>
                              <w:top w:val="single" w:sz="18" w:space="0" w:color="auto"/>
                              <w:left w:val="single" w:sz="18" w:space="0" w:color="auto"/>
                              <w:bottom w:val="single" w:sz="18" w:space="0" w:color="auto"/>
                              <w:right w:val="nil"/>
                            </w:tcBorders>
                            <w:tcMar>
                              <w:top w:w="15" w:type="dxa"/>
                              <w:left w:w="70" w:type="dxa"/>
                              <w:bottom w:w="0" w:type="dxa"/>
                              <w:right w:w="70" w:type="dxa"/>
                            </w:tcMar>
                            <w:vAlign w:val="center"/>
                            <w:hideMark/>
                          </w:tcPr>
                          <w:p w14:paraId="457A9ED0" w14:textId="163695D2" w:rsidR="008E62A6" w:rsidRPr="0007756C" w:rsidRDefault="008E62A6" w:rsidP="008E62A6">
                            <w:pPr>
                              <w:spacing w:line="21" w:lineRule="atLeast"/>
                              <w:ind w:firstLine="71"/>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AWGR Size</w:t>
                            </w:r>
                          </w:p>
                        </w:tc>
                        <w:tc>
                          <w:tcPr>
                            <w:tcW w:w="2127" w:type="dxa"/>
                            <w:tcBorders>
                              <w:top w:val="single" w:sz="18" w:space="0" w:color="auto"/>
                              <w:left w:val="single" w:sz="18" w:space="0" w:color="auto"/>
                              <w:bottom w:val="single" w:sz="18" w:space="0" w:color="auto"/>
                              <w:right w:val="nil"/>
                            </w:tcBorders>
                          </w:tcPr>
                          <w:p w14:paraId="37FF4576" w14:textId="37250AAB"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Throughput (TOPS</w:t>
                            </w:r>
                            <w:r w:rsidR="0067625E" w:rsidRPr="0007756C">
                              <w:rPr>
                                <w:rFonts w:ascii="Times New Roman" w:eastAsia="Times" w:hAnsi="Times New Roman"/>
                                <w:b/>
                                <w:bCs/>
                                <w:sz w:val="16"/>
                                <w:szCs w:val="16"/>
                                <w:lang w:val="en-US"/>
                              </w:rPr>
                              <w:t>*</w:t>
                            </w:r>
                            <w:r w:rsidRPr="0007756C">
                              <w:rPr>
                                <w:rFonts w:ascii="Times New Roman" w:eastAsia="Times" w:hAnsi="Times New Roman"/>
                                <w:b/>
                                <w:bCs/>
                                <w:sz w:val="16"/>
                                <w:szCs w:val="16"/>
                                <w:lang w:val="en-US"/>
                              </w:rPr>
                              <w:t>)</w:t>
                            </w:r>
                          </w:p>
                        </w:tc>
                        <w:tc>
                          <w:tcPr>
                            <w:tcW w:w="2835" w:type="dxa"/>
                            <w:gridSpan w:val="2"/>
                            <w:tcBorders>
                              <w:top w:val="single" w:sz="18" w:space="0" w:color="auto"/>
                              <w:left w:val="single" w:sz="18" w:space="0" w:color="auto"/>
                              <w:bottom w:val="single" w:sz="18" w:space="0" w:color="auto"/>
                              <w:right w:val="nil"/>
                            </w:tcBorders>
                          </w:tcPr>
                          <w:p w14:paraId="6480F7A3" w14:textId="77777777" w:rsidR="008E62A6" w:rsidRPr="0007756C" w:rsidRDefault="008E62A6" w:rsidP="00B04BD7">
                            <w:pPr>
                              <w:spacing w:line="21" w:lineRule="atLeast"/>
                              <w:ind w:firstLine="144"/>
                              <w:jc w:val="left"/>
                              <w:rPr>
                                <w:rFonts w:ascii="Times New Roman" w:eastAsia="Times" w:hAnsi="Times New Roman"/>
                                <w:b/>
                                <w:bCs/>
                                <w:sz w:val="16"/>
                                <w:szCs w:val="16"/>
                                <w:lang w:val="en-US"/>
                              </w:rPr>
                            </w:pPr>
                          </w:p>
                        </w:tc>
                      </w:tr>
                      <w:tr w:rsidR="008E62A6" w:rsidRPr="00635408" w14:paraId="68401C1A" w14:textId="42A903DA" w:rsidTr="0067625E">
                        <w:trPr>
                          <w:trHeight w:val="144"/>
                        </w:trPr>
                        <w:tc>
                          <w:tcPr>
                            <w:tcW w:w="1418" w:type="dxa"/>
                            <w:tcBorders>
                              <w:top w:val="single" w:sz="18" w:space="0" w:color="auto"/>
                              <w:left w:val="nil"/>
                              <w:bottom w:val="single" w:sz="18" w:space="0" w:color="auto"/>
                              <w:right w:val="single" w:sz="18" w:space="0" w:color="auto"/>
                            </w:tcBorders>
                            <w:tcMar>
                              <w:top w:w="15" w:type="dxa"/>
                              <w:left w:w="70" w:type="dxa"/>
                              <w:bottom w:w="0" w:type="dxa"/>
                              <w:right w:w="70" w:type="dxa"/>
                            </w:tcMar>
                            <w:vAlign w:val="center"/>
                          </w:tcPr>
                          <w:p w14:paraId="1C48B425" w14:textId="23AC5C04" w:rsidR="008E62A6" w:rsidRPr="0007756C" w:rsidRDefault="008E62A6" w:rsidP="008E62A6">
                            <w:pPr>
                              <w:spacing w:line="21" w:lineRule="atLeast"/>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Case</w:t>
                            </w:r>
                          </w:p>
                        </w:tc>
                        <w:tc>
                          <w:tcPr>
                            <w:tcW w:w="1276" w:type="dxa"/>
                            <w:tcBorders>
                              <w:top w:val="single" w:sz="18" w:space="0" w:color="auto"/>
                              <w:left w:val="single" w:sz="18" w:space="0" w:color="auto"/>
                              <w:bottom w:val="single" w:sz="18" w:space="0" w:color="auto"/>
                              <w:right w:val="single" w:sz="18" w:space="0" w:color="auto"/>
                            </w:tcBorders>
                            <w:vAlign w:val="center"/>
                          </w:tcPr>
                          <w:p w14:paraId="2C33C17D" w14:textId="2652C778"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B</w:t>
                            </w:r>
                          </w:p>
                        </w:tc>
                        <w:tc>
                          <w:tcPr>
                            <w:tcW w:w="1134" w:type="dxa"/>
                            <w:tcBorders>
                              <w:top w:val="single" w:sz="18" w:space="0" w:color="auto"/>
                              <w:left w:val="single" w:sz="18" w:space="0" w:color="auto"/>
                              <w:bottom w:val="single" w:sz="18" w:space="0" w:color="auto"/>
                              <w:right w:val="single" w:sz="18" w:space="0" w:color="auto"/>
                            </w:tcBorders>
                            <w:vAlign w:val="center"/>
                          </w:tcPr>
                          <w:p w14:paraId="5892AE47" w14:textId="77777777" w:rsidR="008E62A6" w:rsidRPr="0007756C" w:rsidRDefault="008E62A6" w:rsidP="00B04BD7">
                            <w:pPr>
                              <w:spacing w:line="21" w:lineRule="atLeast"/>
                              <w:ind w:firstLine="144"/>
                              <w:jc w:val="left"/>
                              <w:rPr>
                                <w:rFonts w:ascii="Times New Roman" w:eastAsia="Times" w:hAnsi="Times New Roman"/>
                                <w:b/>
                                <w:bCs/>
                                <w:sz w:val="16"/>
                                <w:szCs w:val="16"/>
                                <w:lang w:val="en-US"/>
                              </w:rPr>
                            </w:pPr>
                          </w:p>
                        </w:tc>
                        <w:tc>
                          <w:tcPr>
                            <w:tcW w:w="1275" w:type="dxa"/>
                            <w:tcBorders>
                              <w:top w:val="single" w:sz="18" w:space="0" w:color="auto"/>
                              <w:left w:val="single" w:sz="18" w:space="0" w:color="auto"/>
                              <w:bottom w:val="single" w:sz="18" w:space="0" w:color="auto"/>
                              <w:right w:val="nil"/>
                            </w:tcBorders>
                            <w:tcMar>
                              <w:top w:w="15" w:type="dxa"/>
                              <w:left w:w="70" w:type="dxa"/>
                              <w:bottom w:w="0" w:type="dxa"/>
                              <w:right w:w="70" w:type="dxa"/>
                            </w:tcMar>
                            <w:vAlign w:val="center"/>
                          </w:tcPr>
                          <w:p w14:paraId="0E34B9C8" w14:textId="14E47D1A" w:rsidR="008E62A6" w:rsidRPr="0007756C" w:rsidRDefault="008E62A6" w:rsidP="008E62A6">
                            <w:pPr>
                              <w:spacing w:line="21" w:lineRule="atLeast"/>
                              <w:ind w:firstLine="71"/>
                              <w:jc w:val="left"/>
                              <w:rPr>
                                <w:rFonts w:ascii="Times New Roman" w:eastAsia="Times" w:hAnsi="Times New Roman"/>
                                <w:b/>
                                <w:bCs/>
                                <w:sz w:val="16"/>
                                <w:szCs w:val="16"/>
                                <w:lang w:val="en-US"/>
                              </w:rPr>
                            </w:pPr>
                            <w:r w:rsidRPr="0007756C">
                              <w:rPr>
                                <w:rFonts w:ascii="Times New Roman" w:eastAsia="Times" w:hAnsi="Times New Roman"/>
                                <w:b/>
                                <w:bCs/>
                                <w:sz w:val="16"/>
                                <w:szCs w:val="16"/>
                                <w:lang w:val="en-US"/>
                              </w:rPr>
                              <w:t>N</w:t>
                            </w:r>
                          </w:p>
                        </w:tc>
                        <w:tc>
                          <w:tcPr>
                            <w:tcW w:w="2127" w:type="dxa"/>
                            <w:tcBorders>
                              <w:top w:val="single" w:sz="18" w:space="0" w:color="auto"/>
                              <w:left w:val="single" w:sz="18" w:space="0" w:color="auto"/>
                              <w:bottom w:val="single" w:sz="18" w:space="0" w:color="auto"/>
                              <w:right w:val="nil"/>
                            </w:tcBorders>
                          </w:tcPr>
                          <w:p w14:paraId="17C7D4EC" w14:textId="1B554930" w:rsidR="008E62A6" w:rsidRPr="0007756C" w:rsidRDefault="008E62A6" w:rsidP="00B04BD7">
                            <w:pPr>
                              <w:spacing w:line="21" w:lineRule="atLeast"/>
                              <w:ind w:firstLine="144"/>
                              <w:jc w:val="left"/>
                              <w:rPr>
                                <w:rFonts w:ascii="Times New Roman" w:eastAsia="Times" w:hAnsi="Times New Roman"/>
                                <w:b/>
                                <w:bCs/>
                                <w:sz w:val="16"/>
                                <w:szCs w:val="16"/>
                                <w:lang w:val="en-US"/>
                              </w:rPr>
                            </w:pPr>
                            <w:r w:rsidRPr="0007756C">
                              <w:rPr>
                                <w:rFonts w:ascii="Times New Roman" w:eastAsia="Times" w:hAnsi="Times New Roman"/>
                                <w:sz w:val="16"/>
                                <w:szCs w:val="16"/>
                                <w:lang w:val="en-US"/>
                              </w:rPr>
                              <w:t>2</w:t>
                            </w:r>
                            <w:r w:rsidRPr="0007756C">
                              <w:rPr>
                                <w:rFonts w:ascii="Cambria Math" w:eastAsia="Times" w:hAnsi="Cambria Math" w:cs="Cambria Math"/>
                                <w:sz w:val="16"/>
                                <w:szCs w:val="16"/>
                              </w:rPr>
                              <w:t>⋅N</w:t>
                            </w:r>
                            <w:r w:rsidRPr="0007756C">
                              <w:rPr>
                                <w:rFonts w:ascii="Cambria Math" w:eastAsia="Times" w:hAnsi="Cambria Math" w:cs="Cambria Math"/>
                                <w:sz w:val="16"/>
                                <w:szCs w:val="16"/>
                                <w:vertAlign w:val="superscript"/>
                              </w:rPr>
                              <w:t>3</w:t>
                            </w:r>
                            <w:r w:rsidRPr="0007756C">
                              <w:rPr>
                                <w:rFonts w:ascii="Cambria Math" w:eastAsia="Times" w:hAnsi="Cambria Math" w:cs="Cambria Math"/>
                                <w:sz w:val="16"/>
                                <w:szCs w:val="16"/>
                              </w:rPr>
                              <w:t>⋅B</w:t>
                            </w:r>
                          </w:p>
                        </w:tc>
                        <w:tc>
                          <w:tcPr>
                            <w:tcW w:w="2835" w:type="dxa"/>
                            <w:gridSpan w:val="2"/>
                            <w:tcBorders>
                              <w:top w:val="single" w:sz="18" w:space="0" w:color="auto"/>
                              <w:left w:val="single" w:sz="18" w:space="0" w:color="auto"/>
                              <w:bottom w:val="single" w:sz="18" w:space="0" w:color="auto"/>
                              <w:right w:val="nil"/>
                            </w:tcBorders>
                          </w:tcPr>
                          <w:p w14:paraId="6905A1A7" w14:textId="77777777" w:rsidR="008E62A6" w:rsidRPr="0007756C" w:rsidRDefault="008E62A6" w:rsidP="00B04BD7">
                            <w:pPr>
                              <w:spacing w:line="21" w:lineRule="atLeast"/>
                              <w:ind w:firstLine="144"/>
                              <w:jc w:val="left"/>
                              <w:rPr>
                                <w:rFonts w:ascii="Times New Roman" w:eastAsia="Times" w:hAnsi="Times New Roman"/>
                                <w:b/>
                                <w:bCs/>
                                <w:sz w:val="16"/>
                                <w:szCs w:val="16"/>
                                <w:lang w:val="en-US"/>
                              </w:rPr>
                            </w:pPr>
                          </w:p>
                        </w:tc>
                      </w:tr>
                      <w:tr w:rsidR="008E62A6" w:rsidRPr="00635408" w14:paraId="72EE09BD" w14:textId="18176D3F" w:rsidTr="0067625E">
                        <w:trPr>
                          <w:trHeight w:val="144"/>
                        </w:trPr>
                        <w:tc>
                          <w:tcPr>
                            <w:tcW w:w="1418" w:type="dxa"/>
                            <w:vMerge w:val="restart"/>
                            <w:tcBorders>
                              <w:top w:val="single" w:sz="18" w:space="0" w:color="auto"/>
                              <w:left w:val="nil"/>
                              <w:right w:val="single" w:sz="18" w:space="0" w:color="auto"/>
                            </w:tcBorders>
                            <w:tcMar>
                              <w:top w:w="15" w:type="dxa"/>
                              <w:left w:w="70" w:type="dxa"/>
                              <w:bottom w:w="0" w:type="dxa"/>
                              <w:right w:w="70" w:type="dxa"/>
                            </w:tcMar>
                            <w:vAlign w:val="center"/>
                          </w:tcPr>
                          <w:p w14:paraId="7B00265A" w14:textId="0D05F236" w:rsidR="008E62A6" w:rsidRPr="0007756C" w:rsidRDefault="008E62A6" w:rsidP="008E62A6">
                            <w:pPr>
                              <w:spacing w:line="21" w:lineRule="atLeast"/>
                              <w:jc w:val="left"/>
                              <w:rPr>
                                <w:rFonts w:ascii="Times New Roman" w:eastAsia="Times" w:hAnsi="Times New Roman"/>
                                <w:sz w:val="16"/>
                                <w:szCs w:val="16"/>
                                <w:lang w:val="en-US"/>
                              </w:rPr>
                            </w:pPr>
                            <w:r w:rsidRPr="0007756C">
                              <w:rPr>
                                <w:rFonts w:ascii="Times New Roman" w:eastAsia="Times" w:hAnsi="Times New Roman"/>
                                <w:sz w:val="16"/>
                                <w:szCs w:val="16"/>
                                <w:lang w:val="en-US"/>
                              </w:rPr>
                              <w:t>Demonstrated</w:t>
                            </w:r>
                          </w:p>
                        </w:tc>
                        <w:tc>
                          <w:tcPr>
                            <w:tcW w:w="1276" w:type="dxa"/>
                            <w:tcBorders>
                              <w:top w:val="single" w:sz="18" w:space="0" w:color="auto"/>
                              <w:left w:val="single" w:sz="18" w:space="0" w:color="auto"/>
                              <w:bottom w:val="single" w:sz="8" w:space="0" w:color="auto"/>
                              <w:right w:val="single" w:sz="18" w:space="0" w:color="auto"/>
                            </w:tcBorders>
                            <w:vAlign w:val="center"/>
                          </w:tcPr>
                          <w:p w14:paraId="4FCC3BFC" w14:textId="68646B4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20</w:t>
                            </w:r>
                            <w:r w:rsidRPr="0007756C">
                              <w:rPr>
                                <w:rFonts w:ascii="Cambria Math" w:eastAsia="Times"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18" w:space="0" w:color="auto"/>
                              <w:left w:val="single" w:sz="18" w:space="0" w:color="auto"/>
                              <w:bottom w:val="single" w:sz="8" w:space="0" w:color="auto"/>
                              <w:right w:val="single" w:sz="18" w:space="0" w:color="auto"/>
                            </w:tcBorders>
                            <w:vAlign w:val="center"/>
                          </w:tcPr>
                          <w:p w14:paraId="692624F6" w14:textId="47B609BF"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1275" w:type="dxa"/>
                            <w:tcBorders>
                              <w:top w:val="single" w:sz="18" w:space="0" w:color="auto"/>
                              <w:left w:val="single" w:sz="18" w:space="0" w:color="auto"/>
                              <w:bottom w:val="single" w:sz="8" w:space="0" w:color="auto"/>
                              <w:right w:val="nil"/>
                            </w:tcBorders>
                            <w:tcMar>
                              <w:top w:w="15" w:type="dxa"/>
                              <w:left w:w="70" w:type="dxa"/>
                              <w:bottom w:w="0" w:type="dxa"/>
                              <w:right w:w="70" w:type="dxa"/>
                            </w:tcMar>
                            <w:vAlign w:val="center"/>
                          </w:tcPr>
                          <w:p w14:paraId="7764D937" w14:textId="55504D63"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2127" w:type="dxa"/>
                            <w:tcBorders>
                              <w:top w:val="single" w:sz="18" w:space="0" w:color="auto"/>
                              <w:left w:val="single" w:sz="18" w:space="0" w:color="auto"/>
                              <w:bottom w:val="single" w:sz="8" w:space="0" w:color="auto"/>
                              <w:right w:val="nil"/>
                            </w:tcBorders>
                          </w:tcPr>
                          <w:p w14:paraId="6204D202" w14:textId="667EB278"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163.8</w:t>
                            </w:r>
                          </w:p>
                        </w:tc>
                        <w:tc>
                          <w:tcPr>
                            <w:tcW w:w="2835" w:type="dxa"/>
                            <w:gridSpan w:val="2"/>
                            <w:tcBorders>
                              <w:top w:val="single" w:sz="18" w:space="0" w:color="auto"/>
                              <w:left w:val="single" w:sz="18" w:space="0" w:color="auto"/>
                              <w:bottom w:val="single" w:sz="8" w:space="0" w:color="auto"/>
                              <w:right w:val="nil"/>
                            </w:tcBorders>
                          </w:tcPr>
                          <w:p w14:paraId="55C6BABD"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7A6474E0" w14:textId="43F6CEFC" w:rsidTr="0067625E">
                        <w:trPr>
                          <w:trHeight w:val="144"/>
                        </w:trPr>
                        <w:tc>
                          <w:tcPr>
                            <w:tcW w:w="1418" w:type="dxa"/>
                            <w:vMerge/>
                            <w:tcBorders>
                              <w:left w:val="nil"/>
                              <w:bottom w:val="single" w:sz="12" w:space="0" w:color="auto"/>
                              <w:right w:val="single" w:sz="18" w:space="0" w:color="auto"/>
                            </w:tcBorders>
                            <w:tcMar>
                              <w:top w:w="15" w:type="dxa"/>
                              <w:left w:w="70" w:type="dxa"/>
                              <w:bottom w:w="0" w:type="dxa"/>
                              <w:right w:w="70" w:type="dxa"/>
                            </w:tcMar>
                            <w:vAlign w:val="center"/>
                          </w:tcPr>
                          <w:p w14:paraId="30F8941E" w14:textId="66D351CC" w:rsidR="008E62A6" w:rsidRPr="0007756C" w:rsidRDefault="008E62A6" w:rsidP="008E62A6">
                            <w:pPr>
                              <w:spacing w:line="21" w:lineRule="atLeast"/>
                              <w:jc w:val="left"/>
                              <w:rPr>
                                <w:rFonts w:ascii="Times New Roman" w:eastAsia="Times" w:hAnsi="Times New Roman"/>
                                <w:sz w:val="16"/>
                                <w:szCs w:val="16"/>
                                <w:lang w:val="el-GR"/>
                              </w:rPr>
                            </w:pPr>
                          </w:p>
                        </w:tc>
                        <w:tc>
                          <w:tcPr>
                            <w:tcW w:w="1276" w:type="dxa"/>
                            <w:tcBorders>
                              <w:top w:val="single" w:sz="8" w:space="0" w:color="auto"/>
                              <w:left w:val="single" w:sz="18" w:space="0" w:color="auto"/>
                              <w:bottom w:val="single" w:sz="12" w:space="0" w:color="auto"/>
                              <w:right w:val="single" w:sz="18" w:space="0" w:color="auto"/>
                            </w:tcBorders>
                            <w:vAlign w:val="center"/>
                          </w:tcPr>
                          <w:p w14:paraId="4B57117F" w14:textId="62EC4CA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8" w:space="0" w:color="auto"/>
                              <w:left w:val="single" w:sz="18" w:space="0" w:color="auto"/>
                              <w:bottom w:val="single" w:sz="12" w:space="0" w:color="auto"/>
                              <w:right w:val="single" w:sz="18" w:space="0" w:color="auto"/>
                            </w:tcBorders>
                            <w:vAlign w:val="center"/>
                          </w:tcPr>
                          <w:p w14:paraId="664723BB" w14:textId="08E29D70"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1275" w:type="dxa"/>
                            <w:tcBorders>
                              <w:top w:val="single" w:sz="8" w:space="0" w:color="auto"/>
                              <w:left w:val="single" w:sz="18" w:space="0" w:color="auto"/>
                              <w:bottom w:val="single" w:sz="12" w:space="0" w:color="auto"/>
                              <w:right w:val="nil"/>
                            </w:tcBorders>
                            <w:tcMar>
                              <w:top w:w="15" w:type="dxa"/>
                              <w:left w:w="70" w:type="dxa"/>
                              <w:bottom w:w="0" w:type="dxa"/>
                              <w:right w:w="70" w:type="dxa"/>
                            </w:tcMar>
                            <w:vAlign w:val="center"/>
                          </w:tcPr>
                          <w:p w14:paraId="52329AAB" w14:textId="1B047F50"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16</w:t>
                            </w:r>
                          </w:p>
                        </w:tc>
                        <w:tc>
                          <w:tcPr>
                            <w:tcW w:w="2127" w:type="dxa"/>
                            <w:tcBorders>
                              <w:top w:val="single" w:sz="8" w:space="0" w:color="auto"/>
                              <w:left w:val="single" w:sz="18" w:space="0" w:color="auto"/>
                              <w:bottom w:val="single" w:sz="12" w:space="0" w:color="auto"/>
                              <w:right w:val="nil"/>
                            </w:tcBorders>
                          </w:tcPr>
                          <w:p w14:paraId="16770FCE" w14:textId="454390E2"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262.1</w:t>
                            </w:r>
                          </w:p>
                        </w:tc>
                        <w:tc>
                          <w:tcPr>
                            <w:tcW w:w="2835" w:type="dxa"/>
                            <w:gridSpan w:val="2"/>
                            <w:tcBorders>
                              <w:top w:val="single" w:sz="8" w:space="0" w:color="auto"/>
                              <w:left w:val="single" w:sz="18" w:space="0" w:color="auto"/>
                              <w:bottom w:val="single" w:sz="12" w:space="0" w:color="auto"/>
                              <w:right w:val="nil"/>
                            </w:tcBorders>
                          </w:tcPr>
                          <w:p w14:paraId="6E6F69B8"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5BEC63B5" w14:textId="43379F52" w:rsidTr="0067625E">
                        <w:trPr>
                          <w:trHeight w:val="144"/>
                        </w:trPr>
                        <w:tc>
                          <w:tcPr>
                            <w:tcW w:w="1418" w:type="dxa"/>
                            <w:vMerge w:val="restart"/>
                            <w:tcBorders>
                              <w:top w:val="single" w:sz="12" w:space="0" w:color="auto"/>
                              <w:left w:val="nil"/>
                              <w:right w:val="single" w:sz="18" w:space="0" w:color="auto"/>
                            </w:tcBorders>
                            <w:tcMar>
                              <w:top w:w="15" w:type="dxa"/>
                              <w:left w:w="70" w:type="dxa"/>
                              <w:bottom w:w="0" w:type="dxa"/>
                              <w:right w:w="70" w:type="dxa"/>
                            </w:tcMar>
                            <w:vAlign w:val="center"/>
                          </w:tcPr>
                          <w:p w14:paraId="7AE49EA5" w14:textId="3E1056C6" w:rsidR="008E62A6" w:rsidRPr="0007756C" w:rsidRDefault="008E62A6" w:rsidP="008E62A6">
                            <w:pPr>
                              <w:spacing w:line="21" w:lineRule="atLeast"/>
                              <w:jc w:val="left"/>
                              <w:rPr>
                                <w:rFonts w:ascii="Times New Roman" w:eastAsia="Times" w:hAnsi="Times New Roman"/>
                                <w:sz w:val="16"/>
                                <w:szCs w:val="16"/>
                                <w:lang w:val="en-US"/>
                              </w:rPr>
                            </w:pPr>
                            <w:r w:rsidRPr="0007756C">
                              <w:rPr>
                                <w:rFonts w:ascii="Times New Roman" w:eastAsia="Times" w:hAnsi="Times New Roman"/>
                                <w:sz w:val="16"/>
                                <w:szCs w:val="16"/>
                                <w:lang w:val="en-US"/>
                              </w:rPr>
                              <w:t>Estimated / Potential</w:t>
                            </w:r>
                          </w:p>
                        </w:tc>
                        <w:tc>
                          <w:tcPr>
                            <w:tcW w:w="1276" w:type="dxa"/>
                            <w:tcBorders>
                              <w:top w:val="single" w:sz="12" w:space="0" w:color="auto"/>
                              <w:left w:val="single" w:sz="18" w:space="0" w:color="auto"/>
                              <w:bottom w:val="single" w:sz="8" w:space="0" w:color="auto"/>
                              <w:right w:val="single" w:sz="18" w:space="0" w:color="auto"/>
                            </w:tcBorders>
                            <w:vAlign w:val="center"/>
                          </w:tcPr>
                          <w:p w14:paraId="2FA72816" w14:textId="6E24B219"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20</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12" w:space="0" w:color="auto"/>
                              <w:left w:val="single" w:sz="18" w:space="0" w:color="auto"/>
                              <w:bottom w:val="single" w:sz="8" w:space="0" w:color="auto"/>
                              <w:right w:val="single" w:sz="18" w:space="0" w:color="auto"/>
                            </w:tcBorders>
                            <w:vAlign w:val="center"/>
                          </w:tcPr>
                          <w:p w14:paraId="3AB9AF7B" w14:textId="410A224A"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1275" w:type="dxa"/>
                            <w:tcBorders>
                              <w:top w:val="single" w:sz="12" w:space="0" w:color="auto"/>
                              <w:left w:val="single" w:sz="18" w:space="0" w:color="auto"/>
                              <w:bottom w:val="single" w:sz="8" w:space="0" w:color="auto"/>
                              <w:right w:val="nil"/>
                            </w:tcBorders>
                            <w:tcMar>
                              <w:top w:w="15" w:type="dxa"/>
                              <w:left w:w="70" w:type="dxa"/>
                              <w:bottom w:w="0" w:type="dxa"/>
                              <w:right w:w="70" w:type="dxa"/>
                            </w:tcMar>
                            <w:vAlign w:val="center"/>
                          </w:tcPr>
                          <w:p w14:paraId="008DD336" w14:textId="65A11105"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2127" w:type="dxa"/>
                            <w:tcBorders>
                              <w:top w:val="single" w:sz="12" w:space="0" w:color="auto"/>
                              <w:left w:val="single" w:sz="18" w:space="0" w:color="auto"/>
                              <w:bottom w:val="single" w:sz="8" w:space="0" w:color="auto"/>
                              <w:right w:val="nil"/>
                            </w:tcBorders>
                          </w:tcPr>
                          <w:p w14:paraId="2F6DF9F9" w14:textId="109DB03F"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1310.7</w:t>
                            </w:r>
                          </w:p>
                        </w:tc>
                        <w:tc>
                          <w:tcPr>
                            <w:tcW w:w="2835" w:type="dxa"/>
                            <w:gridSpan w:val="2"/>
                            <w:tcBorders>
                              <w:top w:val="single" w:sz="12" w:space="0" w:color="auto"/>
                              <w:left w:val="single" w:sz="18" w:space="0" w:color="auto"/>
                              <w:bottom w:val="single" w:sz="8" w:space="0" w:color="auto"/>
                              <w:right w:val="nil"/>
                            </w:tcBorders>
                          </w:tcPr>
                          <w:p w14:paraId="47E7E0C9"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423133C5" w14:textId="25A74A40" w:rsidTr="0067625E">
                        <w:trPr>
                          <w:trHeight w:val="144"/>
                        </w:trPr>
                        <w:tc>
                          <w:tcPr>
                            <w:tcW w:w="1418" w:type="dxa"/>
                            <w:vMerge/>
                            <w:tcBorders>
                              <w:left w:val="nil"/>
                              <w:right w:val="single" w:sz="18" w:space="0" w:color="auto"/>
                            </w:tcBorders>
                            <w:tcMar>
                              <w:top w:w="15" w:type="dxa"/>
                              <w:left w:w="70" w:type="dxa"/>
                              <w:bottom w:w="0" w:type="dxa"/>
                              <w:right w:w="70" w:type="dxa"/>
                            </w:tcMar>
                            <w:vAlign w:val="center"/>
                          </w:tcPr>
                          <w:p w14:paraId="72648472" w14:textId="11FBEAE2" w:rsidR="008E62A6" w:rsidRPr="0007756C" w:rsidRDefault="008E62A6" w:rsidP="00B04BD7">
                            <w:pPr>
                              <w:spacing w:line="21" w:lineRule="atLeast"/>
                              <w:ind w:firstLine="144"/>
                              <w:jc w:val="left"/>
                              <w:rPr>
                                <w:rFonts w:ascii="Times New Roman" w:eastAsia="Times" w:hAnsi="Times New Roman"/>
                                <w:sz w:val="16"/>
                                <w:szCs w:val="16"/>
                                <w:lang w:val="en-US"/>
                              </w:rPr>
                            </w:pPr>
                          </w:p>
                        </w:tc>
                        <w:tc>
                          <w:tcPr>
                            <w:tcW w:w="1276" w:type="dxa"/>
                            <w:tcBorders>
                              <w:left w:val="single" w:sz="18" w:space="0" w:color="auto"/>
                              <w:bottom w:val="single" w:sz="8" w:space="0" w:color="auto"/>
                              <w:right w:val="single" w:sz="18" w:space="0" w:color="auto"/>
                            </w:tcBorders>
                            <w:vAlign w:val="center"/>
                          </w:tcPr>
                          <w:p w14:paraId="153A0EDD" w14:textId="4B62370B"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left w:val="single" w:sz="18" w:space="0" w:color="auto"/>
                              <w:bottom w:val="single" w:sz="8" w:space="0" w:color="auto"/>
                              <w:right w:val="single" w:sz="18" w:space="0" w:color="auto"/>
                            </w:tcBorders>
                            <w:vAlign w:val="center"/>
                          </w:tcPr>
                          <w:p w14:paraId="6F58FB17" w14:textId="6C60D7AB"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1275" w:type="dxa"/>
                            <w:tcBorders>
                              <w:top w:val="single" w:sz="8" w:space="0" w:color="auto"/>
                              <w:left w:val="single" w:sz="18" w:space="0" w:color="auto"/>
                              <w:bottom w:val="single" w:sz="8" w:space="0" w:color="auto"/>
                              <w:right w:val="nil"/>
                            </w:tcBorders>
                            <w:tcMar>
                              <w:top w:w="15" w:type="dxa"/>
                              <w:left w:w="70" w:type="dxa"/>
                              <w:bottom w:w="0" w:type="dxa"/>
                              <w:right w:w="70" w:type="dxa"/>
                            </w:tcMar>
                            <w:vAlign w:val="center"/>
                          </w:tcPr>
                          <w:p w14:paraId="43A59425" w14:textId="5A8A6D4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2127" w:type="dxa"/>
                            <w:tcBorders>
                              <w:top w:val="single" w:sz="8" w:space="0" w:color="auto"/>
                              <w:left w:val="single" w:sz="18" w:space="0" w:color="auto"/>
                              <w:bottom w:val="single" w:sz="8" w:space="0" w:color="auto"/>
                              <w:right w:val="nil"/>
                            </w:tcBorders>
                          </w:tcPr>
                          <w:p w14:paraId="2193111D" w14:textId="59B10C29"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2097.1</w:t>
                            </w:r>
                          </w:p>
                        </w:tc>
                        <w:tc>
                          <w:tcPr>
                            <w:tcW w:w="2835" w:type="dxa"/>
                            <w:gridSpan w:val="2"/>
                            <w:tcBorders>
                              <w:top w:val="single" w:sz="8" w:space="0" w:color="auto"/>
                              <w:left w:val="single" w:sz="18" w:space="0" w:color="auto"/>
                              <w:bottom w:val="single" w:sz="8" w:space="0" w:color="auto"/>
                              <w:right w:val="nil"/>
                            </w:tcBorders>
                          </w:tcPr>
                          <w:p w14:paraId="1DD83AD1"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8E62A6" w:rsidRPr="00635408" w14:paraId="17CFF65E" w14:textId="0B5514EF" w:rsidTr="0067625E">
                        <w:trPr>
                          <w:trHeight w:val="144"/>
                        </w:trPr>
                        <w:tc>
                          <w:tcPr>
                            <w:tcW w:w="1418" w:type="dxa"/>
                            <w:vMerge/>
                            <w:tcBorders>
                              <w:left w:val="nil"/>
                              <w:bottom w:val="single" w:sz="18" w:space="0" w:color="auto"/>
                              <w:right w:val="single" w:sz="18" w:space="0" w:color="auto"/>
                            </w:tcBorders>
                            <w:tcMar>
                              <w:top w:w="15" w:type="dxa"/>
                              <w:left w:w="70" w:type="dxa"/>
                              <w:bottom w:w="0" w:type="dxa"/>
                              <w:right w:w="70" w:type="dxa"/>
                            </w:tcMar>
                            <w:vAlign w:val="center"/>
                          </w:tcPr>
                          <w:p w14:paraId="69AA00F8" w14:textId="68870E21" w:rsidR="008E62A6" w:rsidRPr="0007756C" w:rsidRDefault="008E62A6" w:rsidP="00B04BD7">
                            <w:pPr>
                              <w:spacing w:line="21" w:lineRule="atLeast"/>
                              <w:ind w:firstLine="144"/>
                              <w:jc w:val="left"/>
                              <w:rPr>
                                <w:rFonts w:ascii="Times New Roman" w:eastAsia="Times" w:hAnsi="Times New Roman"/>
                                <w:sz w:val="16"/>
                                <w:szCs w:val="16"/>
                                <w:lang w:val="en-US"/>
                              </w:rPr>
                            </w:pPr>
                          </w:p>
                        </w:tc>
                        <w:tc>
                          <w:tcPr>
                            <w:tcW w:w="1276" w:type="dxa"/>
                            <w:tcBorders>
                              <w:top w:val="single" w:sz="8" w:space="0" w:color="auto"/>
                              <w:left w:val="single" w:sz="18" w:space="0" w:color="auto"/>
                              <w:bottom w:val="single" w:sz="18" w:space="0" w:color="auto"/>
                              <w:right w:val="single" w:sz="18" w:space="0" w:color="auto"/>
                            </w:tcBorders>
                            <w:vAlign w:val="center"/>
                          </w:tcPr>
                          <w:p w14:paraId="39F42713" w14:textId="5398832E"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50</w:t>
                            </w:r>
                            <w:r w:rsidRPr="0007756C">
                              <w:rPr>
                                <w:rFonts w:ascii="Cambria Math" w:hAnsi="Cambria Math" w:cs="Cambria Math"/>
                                <w:sz w:val="16"/>
                                <w:szCs w:val="16"/>
                              </w:rPr>
                              <w:t>⋅</w:t>
                            </w:r>
                            <w:r w:rsidRPr="0007756C">
                              <w:rPr>
                                <w:rFonts w:ascii="Times New Roman" w:hAnsi="Times New Roman"/>
                                <w:sz w:val="16"/>
                                <w:szCs w:val="16"/>
                              </w:rPr>
                              <w:t>10</w:t>
                            </w:r>
                            <w:r w:rsidRPr="0007756C">
                              <w:rPr>
                                <w:rFonts w:ascii="Times New Roman" w:hAnsi="Times New Roman"/>
                                <w:sz w:val="16"/>
                                <w:szCs w:val="16"/>
                                <w:vertAlign w:val="superscript"/>
                              </w:rPr>
                              <w:t>9</w:t>
                            </w:r>
                          </w:p>
                        </w:tc>
                        <w:tc>
                          <w:tcPr>
                            <w:tcW w:w="1134" w:type="dxa"/>
                            <w:tcBorders>
                              <w:top w:val="single" w:sz="8" w:space="0" w:color="auto"/>
                              <w:left w:val="single" w:sz="18" w:space="0" w:color="auto"/>
                              <w:bottom w:val="single" w:sz="18" w:space="0" w:color="auto"/>
                              <w:right w:val="single" w:sz="18" w:space="0" w:color="auto"/>
                            </w:tcBorders>
                            <w:vAlign w:val="center"/>
                          </w:tcPr>
                          <w:p w14:paraId="668BDCD7" w14:textId="1FBE21A0"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1275" w:type="dxa"/>
                            <w:tcBorders>
                              <w:top w:val="single" w:sz="8" w:space="0" w:color="auto"/>
                              <w:left w:val="single" w:sz="18" w:space="0" w:color="auto"/>
                              <w:bottom w:val="single" w:sz="18" w:space="0" w:color="auto"/>
                              <w:right w:val="dotted" w:sz="4" w:space="0" w:color="auto"/>
                            </w:tcBorders>
                            <w:tcMar>
                              <w:top w:w="15" w:type="dxa"/>
                              <w:left w:w="70" w:type="dxa"/>
                              <w:bottom w:w="0" w:type="dxa"/>
                              <w:right w:w="70" w:type="dxa"/>
                            </w:tcMar>
                            <w:vAlign w:val="center"/>
                          </w:tcPr>
                          <w:p w14:paraId="1EA41540" w14:textId="0ABD5E07"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w:t>
                            </w:r>
                          </w:p>
                        </w:tc>
                        <w:tc>
                          <w:tcPr>
                            <w:tcW w:w="2127" w:type="dxa"/>
                            <w:tcBorders>
                              <w:top w:val="single" w:sz="8" w:space="0" w:color="auto"/>
                              <w:left w:val="single" w:sz="18" w:space="0" w:color="auto"/>
                              <w:bottom w:val="single" w:sz="18" w:space="0" w:color="auto"/>
                              <w:right w:val="dotted" w:sz="4" w:space="0" w:color="auto"/>
                            </w:tcBorders>
                          </w:tcPr>
                          <w:p w14:paraId="6DE14B65" w14:textId="1201C059" w:rsidR="008E62A6" w:rsidRPr="0007756C" w:rsidRDefault="008E62A6" w:rsidP="00B04BD7">
                            <w:pPr>
                              <w:spacing w:line="21" w:lineRule="atLeast"/>
                              <w:ind w:firstLine="144"/>
                              <w:jc w:val="left"/>
                              <w:rPr>
                                <w:rFonts w:ascii="Times New Roman" w:eastAsia="Times" w:hAnsi="Times New Roman"/>
                                <w:sz w:val="16"/>
                                <w:szCs w:val="16"/>
                                <w:lang w:val="en-US"/>
                              </w:rPr>
                            </w:pPr>
                            <w:r w:rsidRPr="0007756C">
                              <w:rPr>
                                <w:rFonts w:ascii="Times New Roman" w:eastAsia="Times" w:hAnsi="Times New Roman"/>
                                <w:sz w:val="16"/>
                                <w:szCs w:val="16"/>
                                <w:lang w:val="en-US"/>
                              </w:rPr>
                              <w:t>3276.8</w:t>
                            </w:r>
                          </w:p>
                        </w:tc>
                        <w:tc>
                          <w:tcPr>
                            <w:tcW w:w="2835" w:type="dxa"/>
                            <w:gridSpan w:val="2"/>
                            <w:tcBorders>
                              <w:top w:val="single" w:sz="8" w:space="0" w:color="auto"/>
                              <w:left w:val="single" w:sz="18" w:space="0" w:color="auto"/>
                              <w:bottom w:val="single" w:sz="18" w:space="0" w:color="auto"/>
                              <w:right w:val="dotted" w:sz="4" w:space="0" w:color="auto"/>
                            </w:tcBorders>
                          </w:tcPr>
                          <w:p w14:paraId="5A10C05B" w14:textId="77777777" w:rsidR="008E62A6" w:rsidRPr="0007756C" w:rsidRDefault="008E62A6" w:rsidP="00B04BD7">
                            <w:pPr>
                              <w:spacing w:line="21" w:lineRule="atLeast"/>
                              <w:ind w:firstLine="144"/>
                              <w:jc w:val="left"/>
                              <w:rPr>
                                <w:rFonts w:ascii="Times New Roman" w:eastAsia="Times" w:hAnsi="Times New Roman"/>
                                <w:sz w:val="16"/>
                                <w:szCs w:val="16"/>
                                <w:lang w:val="en-US"/>
                              </w:rPr>
                            </w:pPr>
                          </w:p>
                        </w:tc>
                      </w:tr>
                      <w:tr w:rsidR="0067625E" w:rsidRPr="005D5793" w14:paraId="1E2C1AA7" w14:textId="77777777" w:rsidTr="0067625E">
                        <w:trPr>
                          <w:gridAfter w:val="1"/>
                          <w:wAfter w:w="2694" w:type="dxa"/>
                          <w:trHeight w:val="288"/>
                        </w:trPr>
                        <w:tc>
                          <w:tcPr>
                            <w:tcW w:w="7371" w:type="dxa"/>
                            <w:gridSpan w:val="6"/>
                            <w:tcBorders>
                              <w:top w:val="single" w:sz="18" w:space="0" w:color="auto"/>
                              <w:left w:val="nil"/>
                              <w:bottom w:val="single" w:sz="18" w:space="0" w:color="auto"/>
                              <w:right w:val="dotted" w:sz="4" w:space="0" w:color="auto"/>
                            </w:tcBorders>
                            <w:tcMar>
                              <w:top w:w="15" w:type="dxa"/>
                              <w:left w:w="70" w:type="dxa"/>
                              <w:bottom w:w="0" w:type="dxa"/>
                              <w:right w:w="70" w:type="dxa"/>
                            </w:tcMar>
                            <w:vAlign w:val="center"/>
                          </w:tcPr>
                          <w:p w14:paraId="78422FAE" w14:textId="7F29D377" w:rsidR="0067625E" w:rsidRPr="0007756C" w:rsidRDefault="0067625E" w:rsidP="0067625E">
                            <w:pPr>
                              <w:spacing w:line="21" w:lineRule="atLeast"/>
                              <w:ind w:firstLine="144"/>
                              <w:jc w:val="left"/>
                              <w:rPr>
                                <w:sz w:val="16"/>
                                <w:szCs w:val="16"/>
                              </w:rPr>
                            </w:pPr>
                            <w:r w:rsidRPr="0007756C">
                              <w:rPr>
                                <w:rFonts w:ascii="Segoe UI Symbol" w:hAnsi="Segoe UI Symbol" w:cs="Segoe UI Symbol"/>
                                <w:sz w:val="16"/>
                                <w:szCs w:val="16"/>
                                <w:vertAlign w:val="superscript"/>
                              </w:rPr>
                              <w:t>*</w:t>
                            </w:r>
                            <w:r w:rsidRPr="0007756C">
                              <w:rPr>
                                <w:sz w:val="16"/>
                                <w:szCs w:val="16"/>
                              </w:rPr>
                              <w:t>1 TOPS = 10</w:t>
                            </w:r>
                            <w:r w:rsidRPr="0007756C">
                              <w:rPr>
                                <w:sz w:val="16"/>
                                <w:szCs w:val="16"/>
                                <w:vertAlign w:val="superscript"/>
                              </w:rPr>
                              <w:t>12</w:t>
                            </w:r>
                            <w:r w:rsidRPr="0007756C">
                              <w:rPr>
                                <w:sz w:val="16"/>
                                <w:szCs w:val="16"/>
                              </w:rPr>
                              <w:t xml:space="preserve"> ops/s;</w:t>
                            </w:r>
                          </w:p>
                        </w:tc>
                      </w:tr>
                    </w:tbl>
                    <w:p w14:paraId="1D0736A3" w14:textId="77777777" w:rsidR="0067625E" w:rsidRDefault="0067625E" w:rsidP="0067625E">
                      <w:pPr>
                        <w:pStyle w:val="FootnoteText"/>
                      </w:pPr>
                    </w:p>
                    <w:p w14:paraId="416ED4BF" w14:textId="77777777" w:rsidR="00A70184" w:rsidRPr="00635408" w:rsidRDefault="00A70184" w:rsidP="00635408">
                      <w:pPr>
                        <w:pStyle w:val="FootnoteText"/>
                        <w:rPr>
                          <w:color w:val="EE0000"/>
                        </w:rPr>
                      </w:pPr>
                    </w:p>
                  </w:txbxContent>
                </v:textbox>
                <w10:wrap type="topAndBottom" anchorx="margin" anchory="margin"/>
              </v:shape>
            </w:pict>
          </mc:Fallback>
        </mc:AlternateContent>
      </w:r>
      <w:r w:rsidR="0067625E" w:rsidRPr="0007756C">
        <w:rPr>
          <w:rFonts w:ascii="Times New Roman" w:hAnsi="Times New Roman"/>
          <w:lang w:val="en-US"/>
        </w:rPr>
        <w:t xml:space="preserve">The computational power of the proposed AWGR-based accelerator </w:t>
      </w:r>
      <w:r w:rsidR="00686373" w:rsidRPr="0007756C">
        <w:rPr>
          <w:rFonts w:ascii="Times New Roman" w:hAnsi="Times New Roman"/>
          <w:lang w:val="en-US"/>
        </w:rPr>
        <w:t xml:space="preserve">is defined as the arithmetic throughput (T) in operations per second (OPS), counting one multiply plus one add as two operations (MAC = 2 ops). </w:t>
      </w:r>
      <w:r w:rsidR="00AD68EA" w:rsidRPr="0007756C">
        <w:rPr>
          <w:rFonts w:ascii="Times New Roman" w:hAnsi="Times New Roman"/>
          <w:lang w:val="en-US"/>
        </w:rPr>
        <w:t>We assume</w:t>
      </w:r>
      <w:r w:rsidR="00686373" w:rsidRPr="0007756C">
        <w:rPr>
          <w:rFonts w:ascii="Times New Roman" w:hAnsi="Times New Roman"/>
          <w:lang w:val="en-US"/>
        </w:rPr>
        <w:t xml:space="preserve"> an </w:t>
      </w:r>
      <w:r w:rsidR="00686373" w:rsidRPr="0007756C">
        <w:rPr>
          <w:rFonts w:ascii="Cambria Math" w:hAnsi="Cambria Math" w:cs="Cambria Math"/>
          <w:lang w:val="en-US"/>
        </w:rPr>
        <w:t>𝑁</w:t>
      </w:r>
      <w:r w:rsidR="00686373" w:rsidRPr="0007756C">
        <w:rPr>
          <w:rFonts w:ascii="Times New Roman" w:hAnsi="Times New Roman"/>
          <w:lang w:val="en-US"/>
        </w:rPr>
        <w:t>×</w:t>
      </w:r>
      <w:r w:rsidR="00686373" w:rsidRPr="0007756C">
        <w:rPr>
          <w:rFonts w:ascii="Cambria Math" w:hAnsi="Cambria Math" w:cs="Cambria Math"/>
          <w:lang w:val="en-US"/>
        </w:rPr>
        <w:t>𝑁</w:t>
      </w:r>
      <w:r w:rsidR="00AD68EA" w:rsidRPr="0007756C">
        <w:rPr>
          <w:rFonts w:ascii="Times New Roman" w:hAnsi="Times New Roman"/>
          <w:lang w:val="en-US"/>
        </w:rPr>
        <w:t xml:space="preserve"> </w:t>
      </w:r>
      <w:r w:rsidR="00686373" w:rsidRPr="0007756C">
        <w:rPr>
          <w:rFonts w:ascii="Times New Roman" w:hAnsi="Times New Roman"/>
          <w:lang w:val="en-US"/>
        </w:rPr>
        <w:t xml:space="preserve">AWGR </w:t>
      </w:r>
      <w:r w:rsidR="00AD68EA" w:rsidRPr="0007756C">
        <w:rPr>
          <w:rFonts w:ascii="Times New Roman" w:hAnsi="Times New Roman"/>
          <w:lang w:val="en-US"/>
        </w:rPr>
        <w:t xml:space="preserve">which is </w:t>
      </w:r>
      <w:r w:rsidR="00686373" w:rsidRPr="0007756C">
        <w:rPr>
          <w:rFonts w:ascii="Times New Roman" w:hAnsi="Times New Roman"/>
          <w:lang w:val="en-US"/>
        </w:rPr>
        <w:t xml:space="preserve">fully populated with </w:t>
      </w:r>
      <w:r w:rsidR="00686373" w:rsidRPr="0007756C">
        <w:rPr>
          <w:rFonts w:ascii="Cambria Math" w:hAnsi="Cambria Math" w:cs="Cambria Math"/>
          <w:lang w:val="en-US"/>
        </w:rPr>
        <w:t>𝑁</w:t>
      </w:r>
      <w:r w:rsidR="00686373" w:rsidRPr="0007756C">
        <w:rPr>
          <w:rFonts w:ascii="Times New Roman" w:hAnsi="Times New Roman"/>
          <w:lang w:val="en-US"/>
        </w:rPr>
        <w:t xml:space="preserve"> comb lines and </w:t>
      </w:r>
      <w:r w:rsidR="00AD68EA" w:rsidRPr="0007756C">
        <w:rPr>
          <w:rFonts w:ascii="Times New Roman" w:hAnsi="Times New Roman"/>
          <w:lang w:val="en-US"/>
        </w:rPr>
        <w:t xml:space="preserve">on the same time, each output is split in </w:t>
      </w:r>
      <w:r w:rsidR="00AD68EA" w:rsidRPr="0007756C">
        <w:rPr>
          <w:rFonts w:ascii="Times New Roman" w:hAnsi="Times New Roman"/>
          <w:i/>
          <w:iCs/>
          <w:lang w:val="en-US"/>
        </w:rPr>
        <w:t>N</w:t>
      </w:r>
      <w:r w:rsidR="00AD68EA" w:rsidRPr="0007756C">
        <w:rPr>
          <w:rFonts w:ascii="Times New Roman" w:hAnsi="Times New Roman"/>
          <w:lang w:val="en-US"/>
        </w:rPr>
        <w:t xml:space="preserve"> components (</w:t>
      </w:r>
      <w:r w:rsidR="00AD68EA" w:rsidRPr="0007756C">
        <w:rPr>
          <w:rFonts w:ascii="Times New Roman" w:hAnsi="Times New Roman"/>
          <w:i/>
          <w:iCs/>
          <w:lang w:val="en-US"/>
        </w:rPr>
        <w:t>S</w:t>
      </w:r>
      <w:r w:rsidR="00AD68EA" w:rsidRPr="0007756C">
        <w:rPr>
          <w:rFonts w:ascii="Times New Roman" w:hAnsi="Times New Roman"/>
          <w:lang w:val="en-US"/>
        </w:rPr>
        <w:t xml:space="preserve"> = </w:t>
      </w:r>
      <w:r w:rsidR="00AD68EA" w:rsidRPr="0007756C">
        <w:rPr>
          <w:rFonts w:ascii="Times New Roman" w:hAnsi="Times New Roman"/>
          <w:i/>
          <w:iCs/>
          <w:lang w:val="en-US"/>
        </w:rPr>
        <w:t>N</w:t>
      </w:r>
      <w:r w:rsidR="00AD68EA" w:rsidRPr="0007756C">
        <w:rPr>
          <w:rFonts w:ascii="Times New Roman" w:hAnsi="Times New Roman"/>
          <w:lang w:val="en-US"/>
        </w:rPr>
        <w:t xml:space="preserve">). This generates an input × output count of </w:t>
      </w:r>
      <w:r w:rsidR="00AD68EA" w:rsidRPr="0007756C">
        <w:rPr>
          <w:rFonts w:ascii="Cambria Math" w:hAnsi="Cambria Math" w:cs="Cambria Math"/>
          <w:lang w:val="en-US"/>
        </w:rPr>
        <w:t>𝑁</w:t>
      </w:r>
      <w:r w:rsidR="00AD68EA" w:rsidRPr="0007756C">
        <w:rPr>
          <w:rFonts w:ascii="Times New Roman" w:hAnsi="Times New Roman"/>
          <w:lang w:val="en-US"/>
        </w:rPr>
        <w:t>×</w:t>
      </w:r>
      <w:r w:rsidR="00AD68EA" w:rsidRPr="0007756C">
        <w:rPr>
          <w:rFonts w:ascii="Cambria Math" w:hAnsi="Cambria Math" w:cs="Cambria Math"/>
          <w:lang w:val="en-US"/>
        </w:rPr>
        <w:t>𝑁</w:t>
      </w:r>
      <w:r w:rsidR="00AD68EA" w:rsidRPr="0007756C">
        <w:rPr>
          <w:rFonts w:ascii="Cambria Math" w:hAnsi="Cambria Math" w:cs="Cambria Math"/>
          <w:vertAlign w:val="superscript"/>
          <w:lang w:val="en-US"/>
        </w:rPr>
        <w:t>2</w:t>
      </w:r>
      <w:r w:rsidR="00AD68EA" w:rsidRPr="0007756C">
        <w:rPr>
          <w:rFonts w:ascii="Cambria Math" w:hAnsi="Cambria Math" w:cs="Cambria Math"/>
          <w:lang w:val="en-US"/>
        </w:rPr>
        <w:t xml:space="preserve">. For a symbol rate of </w:t>
      </w:r>
      <w:r w:rsidR="00AD68EA" w:rsidRPr="0007756C">
        <w:rPr>
          <w:rFonts w:ascii="Cambria Math" w:hAnsi="Cambria Math" w:cs="Cambria Math"/>
          <w:i/>
          <w:iCs/>
          <w:lang w:val="en-US"/>
        </w:rPr>
        <w:t>B</w:t>
      </w:r>
      <w:r w:rsidR="00AD68EA" w:rsidRPr="0007756C">
        <w:rPr>
          <w:rFonts w:ascii="Cambria Math" w:hAnsi="Cambria Math" w:cs="Cambria Math"/>
          <w:lang w:val="en-US"/>
        </w:rPr>
        <w:t xml:space="preserve"> Gbaud, the total throughput of the AWGR-based topology can be calculated as </w:t>
      </w:r>
      <w:r w:rsidR="00686373" w:rsidRPr="0007756C">
        <w:rPr>
          <w:rFonts w:ascii="Cambria Math" w:hAnsi="Cambria Math" w:cs="Cambria Math"/>
          <w:lang w:val="en-US"/>
        </w:rPr>
        <w:t>𝑇</w:t>
      </w:r>
      <w:r w:rsidR="00686373" w:rsidRPr="0007756C">
        <w:rPr>
          <w:rFonts w:ascii="Times New Roman" w:hAnsi="Times New Roman"/>
          <w:lang w:val="en-US"/>
        </w:rPr>
        <w:t>=2</w:t>
      </w:r>
      <w:r w:rsidR="00AD68EA" w:rsidRPr="0007756C">
        <w:rPr>
          <w:rFonts w:ascii="Times New Roman" w:hAnsi="Times New Roman"/>
          <w:lang w:val="en-US"/>
        </w:rPr>
        <w:t>×</w:t>
      </w:r>
      <w:r w:rsidR="00686373" w:rsidRPr="0007756C">
        <w:rPr>
          <w:rFonts w:ascii="Cambria Math" w:hAnsi="Cambria Math" w:cs="Cambria Math"/>
          <w:lang w:val="en-US"/>
        </w:rPr>
        <w:t>𝑁</w:t>
      </w:r>
      <w:r w:rsidR="00AD68EA" w:rsidRPr="0007756C">
        <w:rPr>
          <w:rFonts w:ascii="Times New Roman" w:hAnsi="Times New Roman"/>
          <w:lang w:val="en-US"/>
        </w:rPr>
        <w:t>×</w:t>
      </w:r>
      <w:r w:rsidR="00AD68EA" w:rsidRPr="0007756C">
        <w:rPr>
          <w:rFonts w:ascii="Times New Roman" w:hAnsi="Times New Roman"/>
          <w:i/>
          <w:iCs/>
          <w:lang w:val="en-US"/>
        </w:rPr>
        <w:t>N</w:t>
      </w:r>
      <w:r w:rsidR="00AD68EA" w:rsidRPr="0007756C">
        <w:rPr>
          <w:rFonts w:ascii="Times New Roman" w:hAnsi="Times New Roman"/>
          <w:vertAlign w:val="superscript"/>
          <w:lang w:val="en-US"/>
        </w:rPr>
        <w:t>2</w:t>
      </w:r>
      <w:r w:rsidR="00AD68EA" w:rsidRPr="0007756C">
        <w:rPr>
          <w:rFonts w:ascii="Times New Roman" w:hAnsi="Times New Roman"/>
          <w:lang w:val="en-US"/>
        </w:rPr>
        <w:t>×</w:t>
      </w:r>
      <w:r w:rsidR="00686373" w:rsidRPr="0007756C">
        <w:rPr>
          <w:rFonts w:ascii="Cambria Math" w:hAnsi="Cambria Math" w:cs="Cambria Math"/>
          <w:lang w:val="en-US"/>
        </w:rPr>
        <w:t>𝐵</w:t>
      </w:r>
      <w:r w:rsidR="00AD68EA" w:rsidRPr="0007756C">
        <w:rPr>
          <w:rFonts w:ascii="Cambria Math" w:hAnsi="Cambria Math" w:cs="Cambria Math"/>
          <w:lang w:val="en-US"/>
        </w:rPr>
        <w:t xml:space="preserve"> </w:t>
      </w:r>
      <w:r w:rsidR="00686373" w:rsidRPr="0007756C">
        <w:rPr>
          <w:rFonts w:ascii="Times New Roman" w:hAnsi="Times New Roman"/>
          <w:lang w:val="en-US"/>
        </w:rPr>
        <w:t xml:space="preserve">(OPS). Under this rule, </w:t>
      </w:r>
      <w:r w:rsidR="00AD68EA" w:rsidRPr="0007756C">
        <w:rPr>
          <w:rFonts w:ascii="Times New Roman" w:hAnsi="Times New Roman"/>
          <w:lang w:val="en-US"/>
        </w:rPr>
        <w:t xml:space="preserve">Supplementary Table 2 summarizes </w:t>
      </w:r>
      <w:r w:rsidR="00686373" w:rsidRPr="0007756C">
        <w:rPr>
          <w:rFonts w:ascii="Times New Roman" w:hAnsi="Times New Roman"/>
          <w:lang w:val="en-US"/>
        </w:rPr>
        <w:t xml:space="preserve">the </w:t>
      </w:r>
      <w:r w:rsidR="00AD68EA" w:rsidRPr="0007756C">
        <w:rPr>
          <w:rFonts w:ascii="Times New Roman" w:hAnsi="Times New Roman"/>
          <w:lang w:val="en-US"/>
        </w:rPr>
        <w:t xml:space="preserve">total </w:t>
      </w:r>
      <w:r w:rsidR="00686373" w:rsidRPr="0007756C">
        <w:rPr>
          <w:rFonts w:ascii="Times New Roman" w:hAnsi="Times New Roman"/>
          <w:lang w:val="en-US"/>
        </w:rPr>
        <w:t>demonstrated</w:t>
      </w:r>
      <w:r w:rsidR="00AD68EA" w:rsidRPr="0007756C">
        <w:rPr>
          <w:rFonts w:ascii="Times New Roman" w:hAnsi="Times New Roman"/>
          <w:lang w:val="en-US"/>
        </w:rPr>
        <w:t xml:space="preserve"> and potential computational powers.</w:t>
      </w:r>
      <w:r w:rsidR="00686373" w:rsidRPr="0007756C">
        <w:rPr>
          <w:rFonts w:ascii="Times New Roman" w:hAnsi="Times New Roman"/>
          <w:lang w:val="en-US"/>
        </w:rPr>
        <w:t xml:space="preserve"> </w:t>
      </w:r>
      <w:r w:rsidR="00AD68EA" w:rsidRPr="0007756C">
        <w:rPr>
          <w:rFonts w:ascii="Times New Roman" w:hAnsi="Times New Roman"/>
          <w:lang w:val="en-US"/>
        </w:rPr>
        <w:t xml:space="preserve">As such, the </w:t>
      </w:r>
      <w:r w:rsidR="00686373" w:rsidRPr="0007756C">
        <w:rPr>
          <w:rFonts w:ascii="Times New Roman" w:hAnsi="Times New Roman"/>
          <w:lang w:val="en-US"/>
        </w:rPr>
        <w:t>16×16</w:t>
      </w:r>
      <w:r w:rsidR="00AD68EA" w:rsidRPr="0007756C">
        <w:rPr>
          <w:rFonts w:ascii="Times New Roman" w:hAnsi="Times New Roman"/>
          <w:lang w:val="en-US"/>
        </w:rPr>
        <w:t>-AWGR</w:t>
      </w:r>
      <w:r w:rsidR="00686373" w:rsidRPr="0007756C">
        <w:rPr>
          <w:rFonts w:ascii="Times New Roman" w:hAnsi="Times New Roman"/>
          <w:lang w:val="en-US"/>
        </w:rPr>
        <w:t xml:space="preserve"> system delivers </w:t>
      </w:r>
      <w:r w:rsidR="00AD68EA" w:rsidRPr="0007756C">
        <w:rPr>
          <w:rFonts w:ascii="Times New Roman" w:hAnsi="Times New Roman"/>
          <w:lang w:val="en-US"/>
        </w:rPr>
        <w:t xml:space="preserve">a throughput of T = </w:t>
      </w:r>
      <w:r w:rsidR="00AD68EA" w:rsidRPr="0007756C">
        <w:rPr>
          <w:rFonts w:ascii="Times New Roman" w:hAnsi="Times New Roman"/>
          <w:i/>
          <w:iCs/>
          <w:lang w:val="en-US"/>
        </w:rPr>
        <w:t>2</w:t>
      </w:r>
      <w:r w:rsidR="00AD68EA" w:rsidRPr="0007756C">
        <w:rPr>
          <w:rFonts w:ascii="Times New Roman" w:hAnsi="Times New Roman"/>
          <w:lang w:val="en-US"/>
        </w:rPr>
        <w:t>×</w:t>
      </w:r>
      <w:r w:rsidR="00AD68EA" w:rsidRPr="0007756C">
        <w:rPr>
          <w:rFonts w:ascii="Cambria Math" w:hAnsi="Cambria Math" w:cs="Cambria Math"/>
          <w:i/>
          <w:iCs/>
          <w:lang w:val="en-US"/>
        </w:rPr>
        <w:t>16</w:t>
      </w:r>
      <w:r w:rsidR="00AD68EA" w:rsidRPr="0007756C">
        <w:rPr>
          <w:rFonts w:ascii="Times New Roman" w:hAnsi="Times New Roman"/>
          <w:lang w:val="en-US"/>
        </w:rPr>
        <w:t>×</w:t>
      </w:r>
      <w:r w:rsidR="00AD68EA" w:rsidRPr="0007756C">
        <w:rPr>
          <w:rFonts w:ascii="Times New Roman" w:hAnsi="Times New Roman"/>
          <w:i/>
          <w:iCs/>
          <w:lang w:val="en-US"/>
        </w:rPr>
        <w:t>16</w:t>
      </w:r>
      <w:r w:rsidR="00AD68EA" w:rsidRPr="0007756C">
        <w:rPr>
          <w:rFonts w:ascii="Times New Roman" w:hAnsi="Times New Roman"/>
          <w:vertAlign w:val="superscript"/>
          <w:lang w:val="en-US"/>
        </w:rPr>
        <w:t>2</w:t>
      </w:r>
      <w:r w:rsidR="00AD68EA" w:rsidRPr="0007756C">
        <w:rPr>
          <w:rFonts w:ascii="Times New Roman" w:hAnsi="Times New Roman"/>
          <w:lang w:val="en-US"/>
        </w:rPr>
        <w:t>×</w:t>
      </w:r>
      <w:r w:rsidR="00AD68EA" w:rsidRPr="0007756C">
        <w:rPr>
          <w:rFonts w:ascii="Times New Roman" w:hAnsi="Times New Roman"/>
          <w:i/>
          <w:iCs/>
          <w:lang w:val="en-US"/>
        </w:rPr>
        <w:t>20</w:t>
      </w:r>
      <w:r w:rsidR="00AD68EA" w:rsidRPr="0007756C">
        <w:rPr>
          <w:rFonts w:ascii="Times New Roman" w:hAnsi="Times New Roman"/>
          <w:lang w:val="en-US"/>
        </w:rPr>
        <w:t>×</w:t>
      </w:r>
      <w:r w:rsidR="00AD68EA" w:rsidRPr="0007756C">
        <w:rPr>
          <w:rFonts w:ascii="Times New Roman" w:hAnsi="Times New Roman"/>
          <w:i/>
          <w:iCs/>
          <w:lang w:val="en-US"/>
        </w:rPr>
        <w:t>10</w:t>
      </w:r>
      <w:r w:rsidR="00AD68EA" w:rsidRPr="0007756C">
        <w:rPr>
          <w:rFonts w:ascii="Times New Roman" w:hAnsi="Times New Roman"/>
          <w:i/>
          <w:iCs/>
          <w:vertAlign w:val="superscript"/>
          <w:lang w:val="en-US"/>
        </w:rPr>
        <w:t>9</w:t>
      </w:r>
      <w:r w:rsidR="00AD68EA" w:rsidRPr="0007756C">
        <w:rPr>
          <w:rFonts w:ascii="Cambria Math" w:hAnsi="Cambria Math" w:cs="Cambria Math"/>
          <w:lang w:val="en-US"/>
        </w:rPr>
        <w:t xml:space="preserve"> </w:t>
      </w:r>
      <w:r w:rsidR="00AD68EA" w:rsidRPr="0007756C">
        <w:rPr>
          <w:rFonts w:ascii="Times New Roman" w:hAnsi="Times New Roman"/>
          <w:lang w:val="en-US"/>
        </w:rPr>
        <w:t xml:space="preserve">(OPS) = </w:t>
      </w:r>
      <w:r w:rsidR="00686373" w:rsidRPr="0007756C">
        <w:rPr>
          <w:rFonts w:ascii="Times New Roman" w:hAnsi="Times New Roman"/>
          <w:lang w:val="en-US"/>
        </w:rPr>
        <w:t xml:space="preserve">163.8 TOPS </w:t>
      </w:r>
      <w:r w:rsidR="00BE3C26" w:rsidRPr="0007756C">
        <w:rPr>
          <w:rFonts w:ascii="Times New Roman" w:hAnsi="Times New Roman"/>
          <w:lang w:val="en-US"/>
        </w:rPr>
        <w:t>for</w:t>
      </w:r>
      <w:r w:rsidR="00686373" w:rsidRPr="0007756C">
        <w:rPr>
          <w:rFonts w:ascii="Times New Roman" w:hAnsi="Times New Roman"/>
          <w:lang w:val="en-US"/>
        </w:rPr>
        <w:t xml:space="preserve"> 20 </w:t>
      </w:r>
      <w:proofErr w:type="spellStart"/>
      <w:r w:rsidR="00686373" w:rsidRPr="0007756C">
        <w:rPr>
          <w:rFonts w:ascii="Times New Roman" w:hAnsi="Times New Roman"/>
          <w:lang w:val="en-US"/>
        </w:rPr>
        <w:t>Gbaud</w:t>
      </w:r>
      <w:proofErr w:type="spellEnd"/>
      <w:r w:rsidR="00686373" w:rsidRPr="0007756C">
        <w:rPr>
          <w:rFonts w:ascii="Times New Roman" w:hAnsi="Times New Roman"/>
          <w:lang w:val="en-US"/>
        </w:rPr>
        <w:t xml:space="preserve"> </w:t>
      </w:r>
      <w:r w:rsidR="00BE3C26" w:rsidRPr="0007756C">
        <w:rPr>
          <w:rFonts w:ascii="Times New Roman" w:hAnsi="Times New Roman"/>
          <w:lang w:val="en-US"/>
        </w:rPr>
        <w:t xml:space="preserve">operation. Following the same calculation process, our demonstrator while operating at 32 </w:t>
      </w:r>
      <w:proofErr w:type="spellStart"/>
      <w:r w:rsidR="00BE3C26" w:rsidRPr="0007756C">
        <w:rPr>
          <w:rFonts w:ascii="Times New Roman" w:hAnsi="Times New Roman"/>
          <w:lang w:val="en-US"/>
        </w:rPr>
        <w:t>Gbaud</w:t>
      </w:r>
      <w:proofErr w:type="spellEnd"/>
      <w:r w:rsidR="00BE3C26" w:rsidRPr="0007756C">
        <w:rPr>
          <w:rFonts w:ascii="Times New Roman" w:hAnsi="Times New Roman"/>
          <w:lang w:val="en-US"/>
        </w:rPr>
        <w:t xml:space="preserve"> achieved </w:t>
      </w:r>
      <w:r w:rsidR="00686373" w:rsidRPr="0007756C">
        <w:rPr>
          <w:rFonts w:ascii="Times New Roman" w:hAnsi="Times New Roman"/>
          <w:lang w:val="en-US"/>
        </w:rPr>
        <w:t>262.1 TOPS. Extrapolating the same architecture to a 32×32 AWGR</w:t>
      </w:r>
      <w:r w:rsidR="00BE3C26" w:rsidRPr="0007756C">
        <w:rPr>
          <w:rFonts w:ascii="Times New Roman" w:hAnsi="Times New Roman"/>
          <w:lang w:val="en-US"/>
        </w:rPr>
        <w:t>, it can</w:t>
      </w:r>
      <w:r w:rsidR="00686373" w:rsidRPr="0007756C">
        <w:rPr>
          <w:rFonts w:ascii="Times New Roman" w:hAnsi="Times New Roman"/>
          <w:lang w:val="en-US"/>
        </w:rPr>
        <w:t xml:space="preserve"> yield 1.31 POPS at 20 </w:t>
      </w:r>
      <w:proofErr w:type="spellStart"/>
      <w:r w:rsidR="00686373" w:rsidRPr="0007756C">
        <w:rPr>
          <w:rFonts w:ascii="Times New Roman" w:hAnsi="Times New Roman"/>
          <w:lang w:val="en-US"/>
        </w:rPr>
        <w:t>Gbaud</w:t>
      </w:r>
      <w:proofErr w:type="spellEnd"/>
      <w:r w:rsidR="00686373" w:rsidRPr="0007756C">
        <w:rPr>
          <w:rFonts w:ascii="Times New Roman" w:hAnsi="Times New Roman"/>
          <w:lang w:val="en-US"/>
        </w:rPr>
        <w:t xml:space="preserve">, 2.10 POPS at 32 </w:t>
      </w:r>
      <w:proofErr w:type="spellStart"/>
      <w:r w:rsidR="00686373" w:rsidRPr="0007756C">
        <w:rPr>
          <w:rFonts w:ascii="Times New Roman" w:hAnsi="Times New Roman"/>
          <w:lang w:val="en-US"/>
        </w:rPr>
        <w:t>Gbaud</w:t>
      </w:r>
      <w:proofErr w:type="spellEnd"/>
      <w:r w:rsidR="00686373" w:rsidRPr="0007756C">
        <w:rPr>
          <w:rFonts w:ascii="Times New Roman" w:hAnsi="Times New Roman"/>
          <w:lang w:val="en-US"/>
        </w:rPr>
        <w:t xml:space="preserve">, and 3.28 POPS at 50 </w:t>
      </w:r>
      <w:proofErr w:type="spellStart"/>
      <w:r w:rsidR="00686373" w:rsidRPr="0007756C">
        <w:rPr>
          <w:rFonts w:ascii="Times New Roman" w:hAnsi="Times New Roman"/>
          <w:lang w:val="en-US"/>
        </w:rPr>
        <w:t>Gbaud</w:t>
      </w:r>
      <w:proofErr w:type="spellEnd"/>
      <w:r w:rsidR="00686373" w:rsidRPr="0007756C">
        <w:rPr>
          <w:rFonts w:ascii="Times New Roman" w:hAnsi="Times New Roman"/>
          <w:lang w:val="en-US"/>
        </w:rPr>
        <w:t xml:space="preserve"> (where 1 TOPS </w:t>
      </w:r>
      <w:r w:rsidR="00BE3C26" w:rsidRPr="0007756C">
        <w:rPr>
          <w:rFonts w:ascii="Times New Roman" w:hAnsi="Times New Roman"/>
          <w:lang w:val="en-US"/>
        </w:rPr>
        <w:t>=</w:t>
      </w:r>
      <w:r w:rsidR="00686373" w:rsidRPr="0007756C">
        <w:rPr>
          <w:rFonts w:ascii="Times New Roman" w:hAnsi="Times New Roman"/>
          <w:lang w:val="en-US"/>
        </w:rPr>
        <w:t xml:space="preserve"> 10¹² ops/s and 1</w:t>
      </w:r>
      <w:r w:rsidR="00BE3C26" w:rsidRPr="0007756C">
        <w:rPr>
          <w:rFonts w:ascii="Times New Roman" w:hAnsi="Times New Roman"/>
          <w:lang w:val="en-US"/>
        </w:rPr>
        <w:t> </w:t>
      </w:r>
      <w:r w:rsidR="00686373" w:rsidRPr="0007756C">
        <w:rPr>
          <w:rFonts w:ascii="Times New Roman" w:hAnsi="Times New Roman"/>
          <w:lang w:val="en-US"/>
        </w:rPr>
        <w:t xml:space="preserve">POPS </w:t>
      </w:r>
      <w:r w:rsidR="00BE3C26" w:rsidRPr="0007756C">
        <w:rPr>
          <w:rFonts w:ascii="Times New Roman" w:hAnsi="Times New Roman"/>
          <w:lang w:val="en-US"/>
        </w:rPr>
        <w:t>=</w:t>
      </w:r>
      <w:r w:rsidR="00686373" w:rsidRPr="0007756C">
        <w:rPr>
          <w:rFonts w:ascii="Times New Roman" w:hAnsi="Times New Roman"/>
          <w:lang w:val="en-US"/>
        </w:rPr>
        <w:t xml:space="preserve"> 10¹⁵ ops/s). These values assume all routed paths are active </w:t>
      </w:r>
      <w:r w:rsidR="00BE3C26" w:rsidRPr="0007756C">
        <w:rPr>
          <w:rFonts w:ascii="Times New Roman" w:hAnsi="Times New Roman"/>
          <w:lang w:val="en-US"/>
        </w:rPr>
        <w:t>simultaneously.</w:t>
      </w:r>
    </w:p>
    <w:p w14:paraId="1650E87F" w14:textId="166B113F" w:rsidR="007723AF" w:rsidRPr="0007756C" w:rsidRDefault="00315451" w:rsidP="00AD68EA">
      <w:pPr>
        <w:spacing w:before="120" w:after="120" w:line="252" w:lineRule="auto"/>
        <w:ind w:firstLine="142"/>
        <w:rPr>
          <w:rFonts w:ascii="Times New Roman" w:hAnsi="Times New Roman"/>
          <w:iCs/>
        </w:rPr>
      </w:pPr>
      <w:bookmarkStart w:id="3" w:name="_Hlk208663465"/>
      <w:r w:rsidRPr="0007756C">
        <w:rPr>
          <w:rFonts w:ascii="Times New Roman" w:hAnsi="Times New Roman"/>
          <w:lang w:val="en-US"/>
        </w:rPr>
        <w:t xml:space="preserve">A unique capability of our proposed architecture, is that we can choose to either imprint </w:t>
      </w:r>
      <w:r w:rsidRPr="0007756C">
        <w:rPr>
          <w:rFonts w:ascii="Times New Roman" w:hAnsi="Times New Roman"/>
          <w:i/>
          <w:iCs/>
          <w:lang w:val="en-US"/>
        </w:rPr>
        <w:t>N</w:t>
      </w:r>
      <w:r w:rsidRPr="0007756C">
        <w:rPr>
          <w:rFonts w:ascii="Times New Roman" w:hAnsi="Times New Roman"/>
          <w:iCs/>
        </w:rPr>
        <w:t>×</w:t>
      </w:r>
      <w:r w:rsidRPr="0007756C">
        <w:rPr>
          <w:rFonts w:ascii="Times New Roman" w:hAnsi="Times New Roman"/>
          <w:i/>
        </w:rPr>
        <w:t>S</w:t>
      </w:r>
      <w:r w:rsidRPr="0007756C">
        <w:rPr>
          <w:rFonts w:ascii="Times New Roman" w:hAnsi="Times New Roman"/>
          <w:iCs/>
        </w:rPr>
        <w:t xml:space="preserve"> input-value matrices or </w:t>
      </w:r>
      <w:r w:rsidRPr="0007756C">
        <w:rPr>
          <w:rFonts w:ascii="Times New Roman" w:hAnsi="Times New Roman"/>
          <w:i/>
          <w:iCs/>
          <w:lang w:val="en-US"/>
        </w:rPr>
        <w:t>N</w:t>
      </w:r>
      <w:r w:rsidRPr="0007756C">
        <w:rPr>
          <w:rFonts w:ascii="Times New Roman" w:hAnsi="Times New Roman"/>
          <w:iCs/>
        </w:rPr>
        <w:t>×</w:t>
      </w:r>
      <w:r w:rsidRPr="0007756C">
        <w:rPr>
          <w:rFonts w:ascii="Times New Roman" w:hAnsi="Times New Roman"/>
          <w:i/>
        </w:rPr>
        <w:t>S</w:t>
      </w:r>
      <w:r w:rsidRPr="0007756C">
        <w:rPr>
          <w:rFonts w:ascii="Times New Roman" w:hAnsi="Times New Roman"/>
          <w:iCs/>
        </w:rPr>
        <w:t xml:space="preserve"> weight-value matrices at the output side of the AWGR. In practice this means that the parallel weights (or model parameters) that can be loaded to the AWGR-based accelerator, is defined by the </w:t>
      </w:r>
      <w:r w:rsidRPr="0007756C">
        <w:rPr>
          <w:rFonts w:ascii="Times New Roman" w:hAnsi="Times New Roman"/>
          <w:i/>
        </w:rPr>
        <w:t>N</w:t>
      </w:r>
      <w:r w:rsidRPr="0007756C">
        <w:rPr>
          <w:rFonts w:ascii="Times New Roman" w:hAnsi="Times New Roman"/>
          <w:iCs/>
        </w:rPr>
        <w:t xml:space="preserve">, </w:t>
      </w:r>
      <w:r w:rsidRPr="0007756C">
        <w:rPr>
          <w:rFonts w:ascii="Times New Roman" w:hAnsi="Times New Roman"/>
          <w:i/>
        </w:rPr>
        <w:t>S</w:t>
      </w:r>
      <w:r w:rsidRPr="0007756C">
        <w:rPr>
          <w:rFonts w:ascii="Times New Roman" w:hAnsi="Times New Roman"/>
          <w:iCs/>
        </w:rPr>
        <w:t xml:space="preserve"> sizes. Furthermore, to quantify</w:t>
      </w:r>
      <w:r w:rsidRPr="0007756C">
        <w:t xml:space="preserve"> </w:t>
      </w:r>
      <w:r w:rsidRPr="0007756C">
        <w:rPr>
          <w:rFonts w:ascii="Times New Roman" w:hAnsi="Times New Roman"/>
          <w:iCs/>
        </w:rPr>
        <w:t xml:space="preserve">the model parameters bandwidth, i.e., the rate at which the parameters are loaded to the </w:t>
      </w:r>
      <w:r w:rsidRPr="0007756C">
        <w:rPr>
          <w:rFonts w:ascii="Times New Roman" w:hAnsi="Times New Roman"/>
          <w:iCs/>
        </w:rPr>
        <w:lastRenderedPageBreak/>
        <w:t xml:space="preserve">accelerator, we define as </w:t>
      </w:r>
      <w:proofErr w:type="spellStart"/>
      <w:r w:rsidRPr="0007756C">
        <w:rPr>
          <w:rFonts w:ascii="Times New Roman" w:hAnsi="Times New Roman"/>
          <w:i/>
        </w:rPr>
        <w:t>C</w:t>
      </w:r>
      <w:r w:rsidRPr="0007756C">
        <w:rPr>
          <w:rFonts w:ascii="Times New Roman" w:hAnsi="Times New Roman"/>
          <w:i/>
          <w:vertAlign w:val="subscript"/>
        </w:rPr>
        <w:t>w</w:t>
      </w:r>
      <w:proofErr w:type="spellEnd"/>
      <w:r w:rsidRPr="0007756C">
        <w:rPr>
          <w:rFonts w:ascii="Times New Roman" w:hAnsi="Times New Roman"/>
          <w:iCs/>
        </w:rPr>
        <w:t xml:space="preserve"> the number of concurrent weight channels, </w:t>
      </w:r>
      <w:r w:rsidRPr="0007756C">
        <w:rPr>
          <w:rFonts w:ascii="Times New Roman" w:hAnsi="Times New Roman"/>
          <w:i/>
        </w:rPr>
        <w:t>q</w:t>
      </w:r>
      <w:r w:rsidRPr="0007756C">
        <w:rPr>
          <w:rFonts w:ascii="Times New Roman" w:hAnsi="Times New Roman"/>
          <w:iCs/>
        </w:rPr>
        <w:t xml:space="preserve"> the effective bit-resolution per parameter, and </w:t>
      </w:r>
      <w:r w:rsidRPr="0007756C">
        <w:rPr>
          <w:rFonts w:ascii="Times New Roman" w:hAnsi="Times New Roman"/>
          <w:i/>
        </w:rPr>
        <w:t>B</w:t>
      </w:r>
      <w:r w:rsidRPr="0007756C">
        <w:rPr>
          <w:rFonts w:ascii="Times New Roman" w:hAnsi="Times New Roman"/>
          <w:iCs/>
        </w:rPr>
        <w:t xml:space="preserve"> the symbol rate (</w:t>
      </w:r>
      <w:proofErr w:type="spellStart"/>
      <w:r w:rsidRPr="0007756C">
        <w:rPr>
          <w:rFonts w:ascii="Times New Roman" w:hAnsi="Times New Roman"/>
          <w:iCs/>
        </w:rPr>
        <w:t>Gbaud</w:t>
      </w:r>
      <w:proofErr w:type="spellEnd"/>
      <w:r w:rsidRPr="0007756C">
        <w:rPr>
          <w:rFonts w:ascii="Times New Roman" w:hAnsi="Times New Roman"/>
          <w:iCs/>
        </w:rPr>
        <w:t>). Then, the parameter bandwidth (</w:t>
      </w:r>
      <w:proofErr w:type="spellStart"/>
      <w:r w:rsidRPr="0007756C">
        <w:rPr>
          <w:rFonts w:ascii="Times New Roman" w:hAnsi="Times New Roman"/>
          <w:iCs/>
        </w:rPr>
        <w:t>BW</w:t>
      </w:r>
      <w:r w:rsidRPr="0007756C">
        <w:rPr>
          <w:rFonts w:ascii="Times New Roman" w:hAnsi="Times New Roman"/>
          <w:iCs/>
          <w:vertAlign w:val="subscript"/>
        </w:rPr>
        <w:t>w</w:t>
      </w:r>
      <w:proofErr w:type="spellEnd"/>
      <w:r w:rsidRPr="0007756C">
        <w:rPr>
          <w:rFonts w:ascii="Times New Roman" w:hAnsi="Times New Roman"/>
          <w:iCs/>
        </w:rPr>
        <w:t xml:space="preserve">) can by calculated as: </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181C9D35" w14:textId="77777777" w:rsidTr="00104FB8">
        <w:tc>
          <w:tcPr>
            <w:tcW w:w="6377" w:type="dxa"/>
            <w:tcBorders>
              <w:top w:val="nil"/>
              <w:left w:val="nil"/>
              <w:bottom w:val="nil"/>
              <w:right w:val="nil"/>
            </w:tcBorders>
          </w:tcPr>
          <w:p w14:paraId="696BE2D1" w14:textId="16FB2972" w:rsidR="00315451" w:rsidRPr="0007756C" w:rsidRDefault="00000000" w:rsidP="00104FB8">
            <w:pPr>
              <w:ind w:firstLine="180"/>
              <w:rPr>
                <w:i/>
                <w:sz w:val="18"/>
                <w:szCs w:val="18"/>
              </w:rPr>
            </w:pPr>
            <m:oMathPara>
              <m:oMath>
                <m:sSub>
                  <m:sSubPr>
                    <m:ctrlPr>
                      <w:rPr>
                        <w:rFonts w:ascii="Cambria Math" w:hAnsi="Cambria Math"/>
                        <w:i/>
                      </w:rPr>
                    </m:ctrlPr>
                  </m:sSubPr>
                  <m:e>
                    <m:r>
                      <w:rPr>
                        <w:rFonts w:ascii="Cambria Math" w:hAnsi="Cambria Math"/>
                      </w:rPr>
                      <m:t>BW</m:t>
                    </m:r>
                  </m:e>
                  <m:sub>
                    <m:r>
                      <w:rPr>
                        <w:rFonts w:ascii="Cambria Math" w:hAnsi="Cambria Math"/>
                      </w:rPr>
                      <m:t>w</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⋅q⋅B</m:t>
                    </m:r>
                  </m:num>
                  <m:den>
                    <m:r>
                      <w:rPr>
                        <w:rFonts w:ascii="Cambria Math" w:hAnsi="Cambria Math"/>
                      </w:rPr>
                      <m:t>8</m:t>
                    </m:r>
                  </m:den>
                </m:f>
                <m:r>
                  <w:rPr>
                    <w:rFonts w:ascii="Cambria Math" w:hAnsi="Cambria Math"/>
                  </w:rPr>
                  <m:t xml:space="preserve">  GB∕s</m:t>
                </m:r>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6AE96D8D" w14:textId="77777777" w:rsidR="00315451" w:rsidRPr="0007756C" w:rsidRDefault="00315451" w:rsidP="00104FB8">
            <w:pPr>
              <w:pStyle w:val="ListParagraph"/>
              <w:ind w:left="0"/>
              <w:jc w:val="center"/>
              <w:rPr>
                <w:iCs/>
                <w:sz w:val="22"/>
                <w:szCs w:val="22"/>
              </w:rPr>
            </w:pPr>
            <w:r w:rsidRPr="0007756C">
              <w:rPr>
                <w:iCs/>
              </w:rPr>
              <w:t>(S.1)</w:t>
            </w:r>
          </w:p>
        </w:tc>
      </w:tr>
    </w:tbl>
    <w:p w14:paraId="1E08594E" w14:textId="6BEB5D6F" w:rsidR="00315451" w:rsidRPr="0007756C" w:rsidRDefault="00D737B5" w:rsidP="00D737B5">
      <w:pPr>
        <w:spacing w:before="120" w:after="120" w:line="252" w:lineRule="auto"/>
        <w:rPr>
          <w:rFonts w:ascii="Times New Roman" w:hAnsi="Times New Roman"/>
          <w:iCs/>
          <w:lang w:val="en-US"/>
        </w:rPr>
      </w:pPr>
      <w:r w:rsidRPr="0007756C">
        <w:rPr>
          <w:rFonts w:ascii="Times New Roman" w:hAnsi="Times New Roman"/>
          <w:iCs/>
          <w:lang w:val="en-US"/>
        </w:rPr>
        <w:t>Based on S.1</w:t>
      </w:r>
      <w:r w:rsidR="00C25CD6" w:rsidRPr="0007756C">
        <w:rPr>
          <w:rFonts w:ascii="Times New Roman" w:hAnsi="Times New Roman"/>
          <w:iCs/>
          <w:lang w:val="en-US"/>
        </w:rPr>
        <w:t xml:space="preserve">, we can calculate the </w:t>
      </w:r>
      <w:proofErr w:type="spellStart"/>
      <w:r w:rsidR="00C25CD6" w:rsidRPr="0007756C">
        <w:rPr>
          <w:rFonts w:ascii="Times New Roman" w:hAnsi="Times New Roman"/>
          <w:iCs/>
          <w:lang w:val="en-US"/>
        </w:rPr>
        <w:t>BW</w:t>
      </w:r>
      <w:r w:rsidR="00C25CD6" w:rsidRPr="0007756C">
        <w:rPr>
          <w:rFonts w:ascii="Times New Roman" w:hAnsi="Times New Roman"/>
          <w:iCs/>
          <w:vertAlign w:val="subscript"/>
          <w:lang w:val="en-US"/>
        </w:rPr>
        <w:t>w</w:t>
      </w:r>
      <w:proofErr w:type="spellEnd"/>
      <w:r w:rsidR="00C25CD6" w:rsidRPr="0007756C">
        <w:rPr>
          <w:rFonts w:ascii="Times New Roman" w:hAnsi="Times New Roman"/>
          <w:iCs/>
          <w:lang w:val="en-US"/>
        </w:rPr>
        <w:t xml:space="preserve"> of the proposed 16×16-AWGR based demonstrator, as 16</w:t>
      </w:r>
      <w:r w:rsidR="00C25CD6" w:rsidRPr="0007756C">
        <w:rPr>
          <w:rFonts w:ascii="Times New Roman" w:hAnsi="Times New Roman"/>
          <w:iCs/>
          <w:vertAlign w:val="superscript"/>
          <w:lang w:val="en-US"/>
        </w:rPr>
        <w:t>2</w:t>
      </w:r>
      <w:r w:rsidR="00C25CD6" w:rsidRPr="0007756C">
        <w:rPr>
          <w:rFonts w:ascii="Times New Roman" w:hAnsi="Times New Roman"/>
          <w:iCs/>
          <w:lang w:val="en-US"/>
        </w:rPr>
        <w:t>×32×10</w:t>
      </w:r>
      <w:r w:rsidR="00C25CD6" w:rsidRPr="0007756C">
        <w:rPr>
          <w:rFonts w:ascii="Times New Roman" w:hAnsi="Times New Roman"/>
          <w:iCs/>
          <w:vertAlign w:val="superscript"/>
          <w:lang w:val="en-US"/>
        </w:rPr>
        <w:t xml:space="preserve">9 </w:t>
      </w:r>
      <w:r w:rsidR="00C25CD6" w:rsidRPr="0007756C">
        <w:rPr>
          <w:rFonts w:ascii="Times New Roman" w:hAnsi="Times New Roman"/>
          <w:iCs/>
          <w:lang w:val="en-US"/>
        </w:rPr>
        <w:t xml:space="preserve">/ 8 = ~3 </w:t>
      </w:r>
      <w:proofErr w:type="spellStart"/>
      <w:r w:rsidR="00C25CD6" w:rsidRPr="0007756C">
        <w:rPr>
          <w:rFonts w:ascii="Times New Roman" w:hAnsi="Times New Roman"/>
          <w:iCs/>
          <w:lang w:val="en-US"/>
        </w:rPr>
        <w:t>Tbyte</w:t>
      </w:r>
      <w:proofErr w:type="spellEnd"/>
      <w:r w:rsidR="00C25CD6" w:rsidRPr="0007756C">
        <w:rPr>
          <w:rFonts w:ascii="Times New Roman" w:hAnsi="Times New Roman"/>
          <w:iCs/>
          <w:lang w:val="en-US"/>
        </w:rPr>
        <w:t xml:space="preserve">/s. Similarly, the projected 32×32-AWGR based accelerator, can offer a total </w:t>
      </w:r>
      <w:proofErr w:type="spellStart"/>
      <w:r w:rsidR="00C25CD6" w:rsidRPr="0007756C">
        <w:rPr>
          <w:rFonts w:ascii="Times New Roman" w:hAnsi="Times New Roman"/>
          <w:iCs/>
          <w:lang w:val="en-US"/>
        </w:rPr>
        <w:t>BW</w:t>
      </w:r>
      <w:r w:rsidR="00C25CD6" w:rsidRPr="0007756C">
        <w:rPr>
          <w:rFonts w:ascii="Times New Roman" w:hAnsi="Times New Roman"/>
          <w:iCs/>
          <w:vertAlign w:val="subscript"/>
          <w:lang w:val="en-US"/>
        </w:rPr>
        <w:t>w</w:t>
      </w:r>
      <w:proofErr w:type="spellEnd"/>
      <w:r w:rsidR="00C25CD6" w:rsidRPr="0007756C">
        <w:rPr>
          <w:rFonts w:ascii="Times New Roman" w:hAnsi="Times New Roman"/>
          <w:iCs/>
          <w:lang w:val="en-US"/>
        </w:rPr>
        <w:t xml:space="preserve"> of 32</w:t>
      </w:r>
      <w:r w:rsidR="00C25CD6" w:rsidRPr="0007756C">
        <w:rPr>
          <w:rFonts w:ascii="Times New Roman" w:hAnsi="Times New Roman"/>
          <w:iCs/>
          <w:vertAlign w:val="superscript"/>
          <w:lang w:val="en-US"/>
        </w:rPr>
        <w:t>2</w:t>
      </w:r>
      <w:r w:rsidR="00C25CD6" w:rsidRPr="0007756C">
        <w:rPr>
          <w:rFonts w:ascii="Times New Roman" w:hAnsi="Times New Roman"/>
          <w:iCs/>
          <w:lang w:val="en-US"/>
        </w:rPr>
        <w:t>×32×10</w:t>
      </w:r>
      <w:r w:rsidR="00C25CD6" w:rsidRPr="0007756C">
        <w:rPr>
          <w:rFonts w:ascii="Times New Roman" w:hAnsi="Times New Roman"/>
          <w:iCs/>
          <w:vertAlign w:val="superscript"/>
          <w:lang w:val="en-US"/>
        </w:rPr>
        <w:t>9</w:t>
      </w:r>
      <w:r w:rsidR="00C25CD6" w:rsidRPr="0007756C">
        <w:rPr>
          <w:rFonts w:ascii="Times New Roman" w:hAnsi="Times New Roman"/>
          <w:iCs/>
          <w:lang w:val="en-US"/>
        </w:rPr>
        <w:t xml:space="preserve"> / 8 = 12.2 </w:t>
      </w:r>
      <w:proofErr w:type="spellStart"/>
      <w:r w:rsidR="00C25CD6" w:rsidRPr="0007756C">
        <w:rPr>
          <w:rFonts w:ascii="Times New Roman" w:hAnsi="Times New Roman"/>
          <w:iCs/>
          <w:lang w:val="en-US"/>
        </w:rPr>
        <w:t>Tbyte</w:t>
      </w:r>
      <w:proofErr w:type="spellEnd"/>
      <w:r w:rsidR="00C25CD6" w:rsidRPr="0007756C">
        <w:rPr>
          <w:rFonts w:ascii="Times New Roman" w:hAnsi="Times New Roman"/>
          <w:iCs/>
          <w:lang w:val="en-US"/>
        </w:rPr>
        <w:t>/s.</w:t>
      </w:r>
    </w:p>
    <w:bookmarkEnd w:id="2"/>
    <w:bookmarkEnd w:id="3"/>
    <w:p w14:paraId="4588681D" w14:textId="2C80056D" w:rsidR="00A45E63" w:rsidRPr="0007756C" w:rsidRDefault="00A45E63" w:rsidP="00A45E63">
      <w:pPr>
        <w:spacing w:before="120" w:after="120" w:line="252" w:lineRule="auto"/>
        <w:rPr>
          <w:rFonts w:ascii="Times New Roman" w:hAnsi="Times New Roman"/>
          <w:b/>
          <w:bCs/>
          <w:lang w:val="en-US"/>
        </w:rPr>
      </w:pPr>
      <w:r w:rsidRPr="0007756C">
        <w:rPr>
          <w:rFonts w:ascii="Times New Roman" w:hAnsi="Times New Roman"/>
          <w:b/>
          <w:bCs/>
          <w:lang w:val="en-US"/>
        </w:rPr>
        <w:t xml:space="preserve">S5. </w:t>
      </w:r>
      <w:r w:rsidRPr="0007756C">
        <w:rPr>
          <w:rFonts w:ascii="Times New Roman" w:hAnsi="Times New Roman"/>
          <w:b/>
          <w:bCs/>
          <w:lang w:val="en-US"/>
        </w:rPr>
        <w:tab/>
      </w:r>
      <w:r w:rsidR="006202D2" w:rsidRPr="0007756C">
        <w:rPr>
          <w:rFonts w:ascii="Times New Roman" w:hAnsi="Times New Roman"/>
          <w:b/>
          <w:bCs/>
          <w:lang w:val="en-US"/>
        </w:rPr>
        <w:t>Crosstalk Tolerance Analysis</w:t>
      </w:r>
    </w:p>
    <w:p w14:paraId="3627CB2D" w14:textId="30529452" w:rsidR="0091226C" w:rsidRPr="0007756C" w:rsidRDefault="006202D2" w:rsidP="00DF377B">
      <w:pPr>
        <w:spacing w:line="252" w:lineRule="auto"/>
        <w:ind w:firstLine="142"/>
        <w:rPr>
          <w:rFonts w:ascii="Times New Roman" w:hAnsi="Times New Roman"/>
        </w:rPr>
      </w:pPr>
      <w:r w:rsidRPr="0007756C">
        <w:rPr>
          <w:rFonts w:ascii="Times New Roman" w:hAnsi="Times New Roman"/>
        </w:rPr>
        <w:t xml:space="preserve">The maximum tolerable crosstalk of the (de)multiplexers and AWGR devices can be modelled as additive intensity noise, bounded by the effective bit precision of the system. In our demonstrator, the noise-equivalent bit resolution (NEB) was experimentally measured as ~4.3 bits at 20 </w:t>
      </w:r>
      <w:proofErr w:type="spellStart"/>
      <w:r w:rsidRPr="0007756C">
        <w:rPr>
          <w:rFonts w:ascii="Times New Roman" w:hAnsi="Times New Roman"/>
        </w:rPr>
        <w:t>Gbaud</w:t>
      </w:r>
      <w:proofErr w:type="spellEnd"/>
      <w:r w:rsidRPr="0007756C">
        <w:rPr>
          <w:rFonts w:ascii="Times New Roman" w:hAnsi="Times New Roman"/>
        </w:rPr>
        <w:t xml:space="preserve"> and ~3.5 bits at 32 </w:t>
      </w:r>
      <w:proofErr w:type="spellStart"/>
      <w:r w:rsidRPr="0007756C">
        <w:rPr>
          <w:rFonts w:ascii="Times New Roman" w:hAnsi="Times New Roman"/>
        </w:rPr>
        <w:t>Gbaud</w:t>
      </w:r>
      <w:proofErr w:type="spellEnd"/>
      <w:r w:rsidRPr="0007756C">
        <w:rPr>
          <w:rFonts w:ascii="Times New Roman" w:hAnsi="Times New Roman"/>
        </w:rPr>
        <w:t xml:space="preserve"> (see Supplementary Section S1). To model the crosstalk, we assume that in-band noise from each interfering wavelength contributes an additive intensity term with per-channel fraction, given by (S.</w:t>
      </w:r>
      <w:r w:rsidR="00D737B5" w:rsidRPr="0007756C">
        <w:rPr>
          <w:rFonts w:ascii="Times New Roman" w:hAnsi="Times New Roman"/>
        </w:rPr>
        <w:t>2</w:t>
      </w:r>
      <w:r w:rsidRPr="0007756C">
        <w:rPr>
          <w:rFonts w:ascii="Times New Roman" w:hAnsi="Times New Roman"/>
        </w:rPr>
        <w:t>) as:</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69EE4424" w14:textId="77777777" w:rsidTr="006202D2">
        <w:tc>
          <w:tcPr>
            <w:tcW w:w="6377" w:type="dxa"/>
            <w:tcBorders>
              <w:top w:val="nil"/>
              <w:left w:val="nil"/>
              <w:bottom w:val="nil"/>
              <w:right w:val="nil"/>
            </w:tcBorders>
          </w:tcPr>
          <w:p w14:paraId="6900C23B" w14:textId="4FEDB740" w:rsidR="006202D2" w:rsidRPr="0007756C" w:rsidRDefault="006202D2" w:rsidP="00DF377B">
            <w:pPr>
              <w:ind w:firstLine="180"/>
              <w:rPr>
                <w:iCs/>
                <w:sz w:val="18"/>
                <w:szCs w:val="18"/>
              </w:rPr>
            </w:pPr>
            <m:oMathPara>
              <m:oMath>
                <m:r>
                  <w:rPr>
                    <w:rFonts w:ascii="Cambria Math" w:hAnsi="Cambria Math"/>
                    <w:lang w:val="en-US"/>
                  </w:rPr>
                  <m:t>f=</m:t>
                </m:r>
                <m:sSup>
                  <m:sSupPr>
                    <m:ctrlPr>
                      <w:rPr>
                        <w:rFonts w:ascii="Cambria Math" w:hAnsi="Cambria Math"/>
                        <w:i/>
                        <w:iCs/>
                        <w:lang w:val="en-US"/>
                      </w:rPr>
                    </m:ctrlPr>
                  </m:sSupPr>
                  <m:e>
                    <m:r>
                      <w:rPr>
                        <w:rFonts w:ascii="Cambria Math" w:hAnsi="Cambria Math"/>
                        <w:lang w:val="en-US"/>
                      </w:rPr>
                      <m:t>10</m:t>
                    </m:r>
                  </m:e>
                  <m:sup>
                    <m:r>
                      <w:rPr>
                        <w:rFonts w:ascii="Cambria Math" w:hAnsi="Cambria Math"/>
                        <w:lang w:val="en-US"/>
                      </w:rPr>
                      <m:t>XT(dB)/10</m:t>
                    </m:r>
                  </m:sup>
                </m:sSup>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5D28310A" w14:textId="717EE61C" w:rsidR="006202D2" w:rsidRPr="0007756C" w:rsidRDefault="006202D2" w:rsidP="00DF377B">
            <w:pPr>
              <w:pStyle w:val="ListParagraph"/>
              <w:ind w:left="0"/>
              <w:jc w:val="center"/>
              <w:rPr>
                <w:iCs/>
                <w:sz w:val="22"/>
                <w:szCs w:val="22"/>
              </w:rPr>
            </w:pPr>
            <w:r w:rsidRPr="0007756C">
              <w:rPr>
                <w:iCs/>
              </w:rPr>
              <w:t>(S.</w:t>
            </w:r>
            <w:r w:rsidR="00AE122A" w:rsidRPr="0007756C">
              <w:rPr>
                <w:iCs/>
              </w:rPr>
              <w:t>2</w:t>
            </w:r>
            <w:r w:rsidRPr="0007756C">
              <w:rPr>
                <w:iCs/>
              </w:rPr>
              <w:t>)</w:t>
            </w:r>
          </w:p>
        </w:tc>
      </w:tr>
    </w:tbl>
    <w:p w14:paraId="26ABD9BA" w14:textId="3C5FC1B5" w:rsidR="006202D2" w:rsidRPr="0007756C" w:rsidRDefault="006202D2" w:rsidP="00DF377B">
      <w:pPr>
        <w:spacing w:line="252" w:lineRule="auto"/>
        <w:rPr>
          <w:rFonts w:ascii="Times New Roman" w:hAnsi="Times New Roman"/>
        </w:rPr>
      </w:pPr>
      <w:r w:rsidRPr="0007756C">
        <w:rPr>
          <w:rFonts w:ascii="Times New Roman" w:hAnsi="Times New Roman"/>
        </w:rPr>
        <w:t xml:space="preserve">where </w:t>
      </w:r>
      <w:r w:rsidRPr="0007756C">
        <w:rPr>
          <w:rFonts w:ascii="Times New Roman" w:hAnsi="Times New Roman"/>
          <w:i/>
          <w:iCs/>
        </w:rPr>
        <w:t>XT</w:t>
      </w:r>
      <w:r w:rsidRPr="0007756C">
        <w:rPr>
          <w:rFonts w:ascii="Times New Roman" w:hAnsi="Times New Roman"/>
        </w:rPr>
        <w:t xml:space="preserve">(dB) denotes the per-channel crosstalk. For </w:t>
      </w:r>
      <w:r w:rsidRPr="0007756C">
        <w:rPr>
          <w:rFonts w:ascii="Times New Roman" w:hAnsi="Times New Roman"/>
          <w:i/>
          <w:iCs/>
        </w:rPr>
        <w:t>N</w:t>
      </w:r>
      <w:r w:rsidRPr="0007756C">
        <w:rPr>
          <w:rFonts w:ascii="Times New Roman" w:hAnsi="Times New Roman"/>
        </w:rPr>
        <w:t xml:space="preserve"> injected wavelengths, the worst-case aggregate crosstalk is</w:t>
      </w:r>
      <w:r w:rsidR="004D1931" w:rsidRPr="0007756C">
        <w:rPr>
          <w:rFonts w:ascii="Times New Roman" w:hAnsi="Times New Roman"/>
        </w:rPr>
        <w:t>:</w:t>
      </w:r>
      <w:r w:rsidRPr="0007756C">
        <w:rPr>
          <w:rFonts w:ascii="Times New Roman" w:hAnsi="Times New Roman"/>
          <w:lang w:val="en-US"/>
        </w:rPr>
        <w:t>.</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08DF3253" w14:textId="77777777" w:rsidTr="00104FB8">
        <w:tc>
          <w:tcPr>
            <w:tcW w:w="6377" w:type="dxa"/>
            <w:tcBorders>
              <w:top w:val="nil"/>
              <w:left w:val="nil"/>
              <w:bottom w:val="nil"/>
              <w:right w:val="nil"/>
            </w:tcBorders>
          </w:tcPr>
          <w:p w14:paraId="3491E7EF" w14:textId="0F64AEA9" w:rsidR="004D1931" w:rsidRPr="0007756C" w:rsidRDefault="00000000" w:rsidP="00DF377B">
            <w:pPr>
              <w:ind w:firstLine="180"/>
              <w:rPr>
                <w:iCs/>
              </w:rPr>
            </w:pPr>
            <m:oMathPara>
              <m:oMath>
                <m:d>
                  <m:dPr>
                    <m:ctrlPr>
                      <w:rPr>
                        <w:rFonts w:ascii="Cambria Math" w:hAnsi="Cambria Math"/>
                        <w:i/>
                        <w:iCs/>
                        <w:lang w:val="en-US"/>
                      </w:rPr>
                    </m:ctrlPr>
                  </m:dPr>
                  <m:e>
                    <m:r>
                      <w:rPr>
                        <w:rFonts w:ascii="Cambria Math" w:hAnsi="Cambria Math"/>
                        <w:lang w:val="en-US"/>
                      </w:rPr>
                      <m:t>N-1</m:t>
                    </m:r>
                  </m:e>
                </m:d>
                <m:r>
                  <w:rPr>
                    <w:rFonts w:ascii="Cambria Math" w:hAnsi="Cambria Math"/>
                    <w:lang w:val="en-US"/>
                  </w:rPr>
                  <m:t>⋅f</m:t>
                </m:r>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5C7B7FB5" w14:textId="0ACE7AF4" w:rsidR="004D1931" w:rsidRPr="0007756C" w:rsidRDefault="004D1931" w:rsidP="00DF377B">
            <w:pPr>
              <w:pStyle w:val="ListParagraph"/>
              <w:ind w:left="0"/>
              <w:jc w:val="center"/>
              <w:rPr>
                <w:iCs/>
              </w:rPr>
            </w:pPr>
            <w:r w:rsidRPr="0007756C">
              <w:rPr>
                <w:iCs/>
              </w:rPr>
              <w:t>(S.</w:t>
            </w:r>
            <w:r w:rsidR="00AE122A" w:rsidRPr="0007756C">
              <w:rPr>
                <w:iCs/>
              </w:rPr>
              <w:t>3</w:t>
            </w:r>
            <w:r w:rsidRPr="0007756C">
              <w:rPr>
                <w:iCs/>
              </w:rPr>
              <w:t>)</w:t>
            </w:r>
          </w:p>
        </w:tc>
      </w:tr>
    </w:tbl>
    <w:p w14:paraId="713949C7" w14:textId="35953F16" w:rsidR="004D1931" w:rsidRPr="0007756C" w:rsidRDefault="004D1931" w:rsidP="00DF377B">
      <w:pPr>
        <w:spacing w:line="252" w:lineRule="auto"/>
        <w:rPr>
          <w:rFonts w:ascii="Times New Roman" w:hAnsi="Times New Roman"/>
          <w:iCs/>
          <w:lang w:val="en-US"/>
        </w:rPr>
      </w:pPr>
      <w:r w:rsidRPr="0007756C">
        <w:rPr>
          <w:rFonts w:ascii="Times New Roman" w:hAnsi="Times New Roman"/>
          <w:iCs/>
          <w:lang w:val="en-US"/>
        </w:rPr>
        <w:t xml:space="preserve">The additive noise from crosstalk must remain below the least-significant bit (LSB) defined by the effective resolution. With resolution of </w:t>
      </w:r>
      <w:r w:rsidRPr="0007756C">
        <w:rPr>
          <w:rFonts w:ascii="Times New Roman" w:hAnsi="Times New Roman"/>
          <w:i/>
          <w:lang w:val="en-US"/>
        </w:rPr>
        <w:t>b</w:t>
      </w:r>
      <w:r w:rsidRPr="0007756C">
        <w:rPr>
          <w:rFonts w:ascii="Times New Roman" w:hAnsi="Times New Roman"/>
          <w:iCs/>
          <w:lang w:val="en-US"/>
        </w:rPr>
        <w:t xml:space="preserve"> bits, the LSB is given on a normalized scale [0, 1]</w:t>
      </w:r>
      <w:r w:rsidR="00171F7A" w:rsidRPr="0007756C">
        <w:rPr>
          <w:rFonts w:ascii="Times New Roman" w:hAnsi="Times New Roman"/>
          <w:iCs/>
          <w:lang w:val="en-US"/>
        </w:rPr>
        <w:t xml:space="preserve"> [</w:t>
      </w:r>
      <w:r w:rsidR="00171F7A" w:rsidRPr="0007756C">
        <w:rPr>
          <w:rFonts w:ascii="Times New Roman" w:hAnsi="Times New Roman"/>
          <w:iCs/>
          <w:lang w:val="en-US"/>
        </w:rPr>
        <w:fldChar w:fldCharType="begin"/>
      </w:r>
      <w:r w:rsidR="00171F7A" w:rsidRPr="0007756C">
        <w:rPr>
          <w:rFonts w:ascii="Times New Roman" w:hAnsi="Times New Roman"/>
          <w:iCs/>
          <w:lang w:val="en-US"/>
        </w:rPr>
        <w:instrText xml:space="preserve"> REF _Ref208587968 \r \h </w:instrText>
      </w:r>
      <w:r w:rsidR="00171F7A" w:rsidRPr="0007756C">
        <w:rPr>
          <w:rFonts w:ascii="Times New Roman" w:hAnsi="Times New Roman"/>
          <w:iCs/>
          <w:lang w:val="en-US"/>
        </w:rPr>
      </w:r>
      <w:r w:rsidR="00171F7A" w:rsidRPr="0007756C">
        <w:rPr>
          <w:rFonts w:ascii="Times New Roman" w:hAnsi="Times New Roman"/>
          <w:iCs/>
          <w:lang w:val="en-US"/>
        </w:rPr>
        <w:fldChar w:fldCharType="separate"/>
      </w:r>
      <w:r w:rsidR="00EB5AAC" w:rsidRPr="0007756C">
        <w:rPr>
          <w:rFonts w:ascii="Times New Roman" w:hAnsi="Times New Roman"/>
          <w:iCs/>
          <w:lang w:val="en-US"/>
        </w:rPr>
        <w:t>8</w:t>
      </w:r>
      <w:r w:rsidR="00171F7A" w:rsidRPr="0007756C">
        <w:rPr>
          <w:rFonts w:ascii="Times New Roman" w:hAnsi="Times New Roman"/>
          <w:iCs/>
          <w:lang w:val="en-US"/>
        </w:rPr>
        <w:fldChar w:fldCharType="end"/>
      </w:r>
      <w:r w:rsidR="00171F7A" w:rsidRPr="0007756C">
        <w:rPr>
          <w:rFonts w:ascii="Times New Roman" w:hAnsi="Times New Roman"/>
          <w:iCs/>
          <w:lang w:val="en-US"/>
        </w:rPr>
        <w:t>]</w:t>
      </w:r>
      <w:r w:rsidRPr="0007756C">
        <w:rPr>
          <w:rFonts w:ascii="Times New Roman" w:hAnsi="Times New Roman"/>
          <w:iCs/>
          <w:lang w:val="en-US"/>
        </w:rPr>
        <w:t xml:space="preserve"> as:</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38F19020" w14:textId="77777777" w:rsidTr="00104FB8">
        <w:tc>
          <w:tcPr>
            <w:tcW w:w="6377" w:type="dxa"/>
            <w:tcBorders>
              <w:top w:val="nil"/>
              <w:left w:val="nil"/>
              <w:bottom w:val="nil"/>
              <w:right w:val="nil"/>
            </w:tcBorders>
          </w:tcPr>
          <w:p w14:paraId="3FDFAF9D" w14:textId="6436998F" w:rsidR="004D1931" w:rsidRPr="0007756C" w:rsidRDefault="004D1931" w:rsidP="00DF377B">
            <w:pPr>
              <w:spacing w:line="252" w:lineRule="auto"/>
              <w:rPr>
                <w:rFonts w:ascii="Times New Roman" w:hAnsi="Times New Roman"/>
                <w:iCs/>
                <w:sz w:val="18"/>
                <w:szCs w:val="18"/>
                <w:lang w:val="en-US"/>
              </w:rPr>
            </w:pPr>
            <m:oMathPara>
              <m:oMath>
                <m:r>
                  <w:rPr>
                    <w:rFonts w:ascii="Cambria Math" w:hAnsi="Cambria Math"/>
                  </w:rPr>
                  <m:t>LSB=</m:t>
                </m:r>
                <m:sSup>
                  <m:sSupPr>
                    <m:ctrlPr>
                      <w:rPr>
                        <w:rFonts w:ascii="Cambria Math" w:hAnsi="Cambria Math"/>
                        <w:i/>
                        <w:iCs/>
                      </w:rPr>
                    </m:ctrlPr>
                  </m:sSupPr>
                  <m:e>
                    <m:r>
                      <w:rPr>
                        <w:rFonts w:ascii="Cambria Math" w:hAnsi="Cambria Math"/>
                      </w:rPr>
                      <m:t>2</m:t>
                    </m:r>
                  </m:e>
                  <m:sup>
                    <m:r>
                      <w:rPr>
                        <w:rFonts w:ascii="Cambria Math" w:hAnsi="Cambria Math"/>
                      </w:rPr>
                      <m:t>-b</m:t>
                    </m:r>
                  </m:sup>
                </m:sSup>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0360F05B" w14:textId="3E362EF5" w:rsidR="004D1931" w:rsidRPr="0007756C" w:rsidRDefault="004D1931" w:rsidP="00DF377B">
            <w:pPr>
              <w:pStyle w:val="ListParagraph"/>
              <w:ind w:left="0"/>
              <w:jc w:val="center"/>
              <w:rPr>
                <w:iCs/>
              </w:rPr>
            </w:pPr>
            <w:r w:rsidRPr="0007756C">
              <w:rPr>
                <w:iCs/>
              </w:rPr>
              <w:t>(S.</w:t>
            </w:r>
            <w:r w:rsidR="00AE122A" w:rsidRPr="0007756C">
              <w:rPr>
                <w:iCs/>
              </w:rPr>
              <w:t>4</w:t>
            </w:r>
            <w:r w:rsidRPr="0007756C">
              <w:rPr>
                <w:iCs/>
              </w:rPr>
              <w:t>)</w:t>
            </w:r>
          </w:p>
        </w:tc>
      </w:tr>
    </w:tbl>
    <w:p w14:paraId="04357B39" w14:textId="17C98A19" w:rsidR="004D1931" w:rsidRPr="0007756C" w:rsidRDefault="004D1931" w:rsidP="00DF377B">
      <w:pPr>
        <w:spacing w:line="252" w:lineRule="auto"/>
        <w:rPr>
          <w:rFonts w:ascii="Times New Roman" w:hAnsi="Times New Roman"/>
          <w:iCs/>
          <w:lang w:val="en-US"/>
        </w:rPr>
      </w:pPr>
      <w:r w:rsidRPr="0007756C">
        <w:rPr>
          <w:rFonts w:ascii="Times New Roman" w:hAnsi="Times New Roman"/>
          <w:iCs/>
          <w:lang w:val="en-US"/>
        </w:rPr>
        <w:t>The maximum tolerable aggregate crosstalk is constrained by LSB/2</w:t>
      </w:r>
      <w:r w:rsidR="00171F7A" w:rsidRPr="0007756C">
        <w:rPr>
          <w:rFonts w:ascii="Times New Roman" w:hAnsi="Times New Roman"/>
          <w:iCs/>
          <w:lang w:val="en-US"/>
        </w:rPr>
        <w:t xml:space="preserve"> [</w:t>
      </w:r>
      <w:r w:rsidR="00171F7A" w:rsidRPr="0007756C">
        <w:rPr>
          <w:rFonts w:ascii="Times New Roman" w:hAnsi="Times New Roman"/>
          <w:iCs/>
          <w:lang w:val="en-US"/>
        </w:rPr>
        <w:fldChar w:fldCharType="begin"/>
      </w:r>
      <w:r w:rsidR="00171F7A" w:rsidRPr="0007756C">
        <w:rPr>
          <w:rFonts w:ascii="Times New Roman" w:hAnsi="Times New Roman"/>
          <w:iCs/>
          <w:lang w:val="en-US"/>
        </w:rPr>
        <w:instrText xml:space="preserve"> REF _Ref208587995 \r \h </w:instrText>
      </w:r>
      <w:r w:rsidR="00171F7A" w:rsidRPr="0007756C">
        <w:rPr>
          <w:rFonts w:ascii="Times New Roman" w:hAnsi="Times New Roman"/>
          <w:iCs/>
          <w:lang w:val="en-US"/>
        </w:rPr>
      </w:r>
      <w:r w:rsidR="00171F7A" w:rsidRPr="0007756C">
        <w:rPr>
          <w:rFonts w:ascii="Times New Roman" w:hAnsi="Times New Roman"/>
          <w:iCs/>
          <w:lang w:val="en-US"/>
        </w:rPr>
        <w:fldChar w:fldCharType="separate"/>
      </w:r>
      <w:r w:rsidR="00EB5AAC" w:rsidRPr="0007756C">
        <w:rPr>
          <w:rFonts w:ascii="Times New Roman" w:hAnsi="Times New Roman"/>
          <w:iCs/>
          <w:lang w:val="en-US"/>
        </w:rPr>
        <w:t>9</w:t>
      </w:r>
      <w:r w:rsidR="00171F7A" w:rsidRPr="0007756C">
        <w:rPr>
          <w:rFonts w:ascii="Times New Roman" w:hAnsi="Times New Roman"/>
          <w:iCs/>
          <w:lang w:val="en-US"/>
        </w:rPr>
        <w:fldChar w:fldCharType="end"/>
      </w:r>
      <w:r w:rsidR="00171F7A" w:rsidRPr="0007756C">
        <w:rPr>
          <w:rFonts w:ascii="Times New Roman" w:hAnsi="Times New Roman"/>
          <w:iCs/>
          <w:lang w:val="en-US"/>
        </w:rPr>
        <w:t>]</w:t>
      </w:r>
      <w:r w:rsidRPr="0007756C">
        <w:rPr>
          <w:rFonts w:ascii="Times New Roman" w:hAnsi="Times New Roman"/>
          <w:iCs/>
          <w:lang w:val="en-US"/>
        </w:rPr>
        <w:t xml:space="preserve">, and, hence, the per-channel requirement is: </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7467852A" w14:textId="77777777" w:rsidTr="00104FB8">
        <w:tc>
          <w:tcPr>
            <w:tcW w:w="6377" w:type="dxa"/>
            <w:tcBorders>
              <w:top w:val="nil"/>
              <w:left w:val="nil"/>
              <w:bottom w:val="nil"/>
              <w:right w:val="nil"/>
            </w:tcBorders>
          </w:tcPr>
          <w:p w14:paraId="3F4F62BA" w14:textId="2B21ADFC" w:rsidR="004D1931" w:rsidRPr="0007756C" w:rsidRDefault="00000000" w:rsidP="00DF377B">
            <w:pPr>
              <w:spacing w:line="252" w:lineRule="auto"/>
              <w:rPr>
                <w:rFonts w:ascii="Times New Roman" w:hAnsi="Times New Roman"/>
                <w:iCs/>
                <w:lang w:val="en-US"/>
              </w:rPr>
            </w:pPr>
            <m:oMathPara>
              <m:oMath>
                <m:d>
                  <m:dPr>
                    <m:ctrlPr>
                      <w:rPr>
                        <w:rFonts w:ascii="Cambria Math" w:hAnsi="Cambria Math"/>
                        <w:i/>
                        <w:iCs/>
                        <w:lang w:val="en-US"/>
                      </w:rPr>
                    </m:ctrlPr>
                  </m:dPr>
                  <m:e>
                    <m:r>
                      <w:rPr>
                        <w:rFonts w:ascii="Cambria Math" w:hAnsi="Cambria Math"/>
                        <w:lang w:val="en-US"/>
                      </w:rPr>
                      <m:t>N-1</m:t>
                    </m:r>
                  </m:e>
                </m:d>
                <m:r>
                  <w:rPr>
                    <w:rFonts w:ascii="Cambria Math" w:hAnsi="Cambria Math"/>
                    <w:lang w:val="en-US"/>
                  </w:rPr>
                  <m:t xml:space="preserve">⋅f </m:t>
                </m:r>
                <m:r>
                  <w:rPr>
                    <w:rFonts w:ascii="Cambria Math" w:hAnsi="Cambria Math"/>
                  </w:rPr>
                  <m:t xml:space="preserve">≤ </m:t>
                </m:r>
                <m:f>
                  <m:fPr>
                    <m:ctrlPr>
                      <w:rPr>
                        <w:rFonts w:ascii="Cambria Math" w:hAnsi="Cambria Math"/>
                        <w:i/>
                        <w:iCs/>
                      </w:rPr>
                    </m:ctrlPr>
                  </m:fPr>
                  <m:num>
                    <m:r>
                      <w:rPr>
                        <w:rFonts w:ascii="Cambria Math" w:hAnsi="Cambria Math"/>
                      </w:rPr>
                      <m:t>1</m:t>
                    </m:r>
                  </m:num>
                  <m:den>
                    <m:r>
                      <w:rPr>
                        <w:rFonts w:ascii="Cambria Math" w:hAnsi="Cambria Math"/>
                      </w:rPr>
                      <m:t>2</m:t>
                    </m:r>
                  </m:den>
                </m:f>
                <m:sSup>
                  <m:sSupPr>
                    <m:ctrlPr>
                      <w:rPr>
                        <w:rFonts w:ascii="Cambria Math" w:hAnsi="Cambria Math"/>
                        <w:i/>
                        <w:iCs/>
                      </w:rPr>
                    </m:ctrlPr>
                  </m:sSupPr>
                  <m:e>
                    <m:r>
                      <w:rPr>
                        <w:rFonts w:ascii="Cambria Math" w:hAnsi="Cambria Math"/>
                        <w:lang w:val="en-US"/>
                      </w:rPr>
                      <m:t>⋅</m:t>
                    </m:r>
                    <m:r>
                      <w:rPr>
                        <w:rFonts w:ascii="Cambria Math" w:hAnsi="Cambria Math"/>
                      </w:rPr>
                      <m:t>2</m:t>
                    </m:r>
                  </m:e>
                  <m:sup>
                    <m:r>
                      <w:rPr>
                        <w:rFonts w:ascii="Cambria Math" w:hAnsi="Cambria Math"/>
                      </w:rPr>
                      <m:t>-b</m:t>
                    </m:r>
                  </m:sup>
                </m:sSup>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638B5C79" w14:textId="03D7A995" w:rsidR="004D1931" w:rsidRPr="0007756C" w:rsidRDefault="004D1931" w:rsidP="00DF377B">
            <w:pPr>
              <w:pStyle w:val="ListParagraph"/>
              <w:ind w:left="0"/>
              <w:jc w:val="center"/>
              <w:rPr>
                <w:iCs/>
              </w:rPr>
            </w:pPr>
            <w:r w:rsidRPr="0007756C">
              <w:rPr>
                <w:iCs/>
              </w:rPr>
              <w:t>(S.</w:t>
            </w:r>
            <w:r w:rsidR="00AE122A" w:rsidRPr="0007756C">
              <w:rPr>
                <w:iCs/>
              </w:rPr>
              <w:t>5</w:t>
            </w:r>
            <w:r w:rsidRPr="0007756C">
              <w:rPr>
                <w:iCs/>
              </w:rPr>
              <w:t>)</w:t>
            </w:r>
          </w:p>
        </w:tc>
      </w:tr>
    </w:tbl>
    <w:p w14:paraId="517BA5A3" w14:textId="067E3D17" w:rsidR="004D1931" w:rsidRPr="0007756C" w:rsidRDefault="004D1931" w:rsidP="00DF377B">
      <w:pPr>
        <w:spacing w:line="252" w:lineRule="auto"/>
        <w:rPr>
          <w:rFonts w:ascii="Times New Roman" w:hAnsi="Times New Roman"/>
          <w:iCs/>
        </w:rPr>
      </w:pPr>
      <w:r w:rsidRPr="0007756C">
        <w:rPr>
          <w:rFonts w:ascii="Times New Roman" w:hAnsi="Times New Roman"/>
          <w:iCs/>
        </w:rPr>
        <w:t>or equivalently,</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23B1977F" w14:textId="77777777" w:rsidTr="00104FB8">
        <w:tc>
          <w:tcPr>
            <w:tcW w:w="6377" w:type="dxa"/>
            <w:tcBorders>
              <w:top w:val="nil"/>
              <w:left w:val="nil"/>
              <w:bottom w:val="nil"/>
              <w:right w:val="nil"/>
            </w:tcBorders>
          </w:tcPr>
          <w:p w14:paraId="6240F4CF" w14:textId="31A6E41C" w:rsidR="004D1931" w:rsidRPr="0007756C" w:rsidRDefault="00000000" w:rsidP="00DF377B">
            <w:pPr>
              <w:spacing w:line="252" w:lineRule="auto"/>
              <w:rPr>
                <w:rFonts w:ascii="Times New Roman" w:hAnsi="Times New Roman"/>
                <w:iCs/>
                <w:lang w:val="en-US"/>
              </w:rPr>
            </w:pPr>
            <m:oMathPara>
              <m:oMath>
                <m:sSub>
                  <m:sSubPr>
                    <m:ctrlPr>
                      <w:rPr>
                        <w:rFonts w:ascii="Cambria Math" w:hAnsi="Cambria Math"/>
                        <w:i/>
                        <w:iCs/>
                      </w:rPr>
                    </m:ctrlPr>
                  </m:sSubPr>
                  <m:e>
                    <m:r>
                      <w:rPr>
                        <w:rFonts w:ascii="Cambria Math" w:hAnsi="Cambria Math"/>
                      </w:rPr>
                      <m:t>XT</m:t>
                    </m:r>
                  </m:e>
                  <m:sub>
                    <m:r>
                      <w:rPr>
                        <w:rFonts w:ascii="Cambria Math" w:hAnsi="Cambria Math"/>
                      </w:rPr>
                      <m:t>min</m:t>
                    </m:r>
                  </m:sub>
                </m:sSub>
                <m:d>
                  <m:dPr>
                    <m:ctrlPr>
                      <w:rPr>
                        <w:rFonts w:ascii="Cambria Math" w:hAnsi="Cambria Math"/>
                        <w:i/>
                        <w:iCs/>
                      </w:rPr>
                    </m:ctrlPr>
                  </m:dPr>
                  <m:e>
                    <m:r>
                      <w:rPr>
                        <w:rFonts w:ascii="Cambria Math" w:hAnsi="Cambria Math"/>
                      </w:rPr>
                      <m:t>N,b</m:t>
                    </m:r>
                  </m:e>
                </m:d>
                <m:r>
                  <w:rPr>
                    <w:rFonts w:ascii="Cambria Math" w:hAnsi="Cambria Math"/>
                  </w:rPr>
                  <m:t>=10</m:t>
                </m:r>
                <m:sSub>
                  <m:sSubPr>
                    <m:ctrlPr>
                      <w:rPr>
                        <w:rFonts w:ascii="Cambria Math" w:hAnsi="Cambria Math"/>
                        <w:i/>
                        <w:iCs/>
                      </w:rPr>
                    </m:ctrlPr>
                  </m:sSubPr>
                  <m:e>
                    <m:r>
                      <w:rPr>
                        <w:rFonts w:ascii="Cambria Math" w:hAnsi="Cambria Math"/>
                      </w:rPr>
                      <m:t>log</m:t>
                    </m:r>
                  </m:e>
                  <m:sub>
                    <m:r>
                      <w:rPr>
                        <w:rFonts w:ascii="Cambria Math" w:hAnsi="Cambria Math"/>
                      </w:rPr>
                      <m:t>10</m:t>
                    </m:r>
                  </m:sub>
                </m:sSub>
                <m:d>
                  <m:dPr>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2</m:t>
                            </m:r>
                          </m:e>
                          <m:sup>
                            <m:r>
                              <w:rPr>
                                <w:rFonts w:ascii="Cambria Math" w:hAnsi="Cambria Math"/>
                              </w:rPr>
                              <m:t>-b-1</m:t>
                            </m:r>
                          </m:sup>
                        </m:sSup>
                      </m:num>
                      <m:den>
                        <m:r>
                          <w:rPr>
                            <w:rFonts w:ascii="Cambria Math" w:hAnsi="Cambria Math"/>
                          </w:rPr>
                          <m:t>N-1</m:t>
                        </m:r>
                      </m:den>
                    </m:f>
                  </m:e>
                </m:d>
                <m:r>
                  <w:rPr>
                    <w:rFonts w:ascii="Cambria Math" w:hAnsi="Cambria Math"/>
                  </w:rPr>
                  <m:t xml:space="preserve"> dB</m:t>
                </m:r>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70FC8CC7" w14:textId="7C792E0E" w:rsidR="004D1931" w:rsidRPr="0007756C" w:rsidRDefault="004D1931" w:rsidP="00DF377B">
            <w:pPr>
              <w:pStyle w:val="ListParagraph"/>
              <w:ind w:left="0"/>
              <w:jc w:val="center"/>
              <w:rPr>
                <w:iCs/>
              </w:rPr>
            </w:pPr>
            <w:r w:rsidRPr="0007756C">
              <w:rPr>
                <w:iCs/>
              </w:rPr>
              <w:t>(S.</w:t>
            </w:r>
            <w:r w:rsidR="00AE122A" w:rsidRPr="0007756C">
              <w:rPr>
                <w:iCs/>
              </w:rPr>
              <w:t>6</w:t>
            </w:r>
            <w:r w:rsidRPr="0007756C">
              <w:rPr>
                <w:iCs/>
              </w:rPr>
              <w:t>)</w:t>
            </w:r>
          </w:p>
        </w:tc>
      </w:tr>
    </w:tbl>
    <w:p w14:paraId="5BACCD56" w14:textId="68F5A088" w:rsidR="004D1931" w:rsidRPr="0007756C" w:rsidRDefault="004D1931" w:rsidP="00DF377B">
      <w:pPr>
        <w:spacing w:line="252" w:lineRule="auto"/>
        <w:rPr>
          <w:rFonts w:ascii="Times New Roman" w:hAnsi="Times New Roman"/>
          <w:iCs/>
          <w:lang w:val="en-US"/>
        </w:rPr>
      </w:pPr>
      <w:r w:rsidRPr="0007756C">
        <w:rPr>
          <w:rFonts w:ascii="Times New Roman" w:hAnsi="Times New Roman"/>
          <w:iCs/>
          <w:lang w:val="en-US"/>
        </w:rPr>
        <w:t>Based on equations (S.</w:t>
      </w:r>
      <w:r w:rsidR="00D737B5" w:rsidRPr="0007756C">
        <w:rPr>
          <w:rFonts w:ascii="Times New Roman" w:hAnsi="Times New Roman"/>
          <w:iCs/>
          <w:lang w:val="en-US"/>
        </w:rPr>
        <w:t>2</w:t>
      </w:r>
      <w:r w:rsidRPr="0007756C">
        <w:rPr>
          <w:rFonts w:ascii="Times New Roman" w:hAnsi="Times New Roman"/>
          <w:iCs/>
          <w:lang w:val="en-US"/>
        </w:rPr>
        <w:t>)-(S.</w:t>
      </w:r>
      <w:r w:rsidR="00D737B5" w:rsidRPr="0007756C">
        <w:rPr>
          <w:rFonts w:ascii="Times New Roman" w:hAnsi="Times New Roman"/>
          <w:iCs/>
          <w:lang w:val="en-US"/>
        </w:rPr>
        <w:t>6</w:t>
      </w:r>
      <w:r w:rsidRPr="0007756C">
        <w:rPr>
          <w:rFonts w:ascii="Times New Roman" w:hAnsi="Times New Roman"/>
          <w:iCs/>
          <w:lang w:val="en-US"/>
        </w:rPr>
        <w:t xml:space="preserve">), we can calculate the corresponding metrics for the demonstrated </w:t>
      </w:r>
      <w:r w:rsidRPr="0007756C">
        <w:rPr>
          <w:rFonts w:ascii="Times New Roman" w:hAnsi="Times New Roman"/>
          <w:iCs/>
        </w:rPr>
        <w:t xml:space="preserve">16×16 AWGR-based accelerator and for both exhibited operational speeds, while also we can provide a metric for the scaled-up version including a 32×32 AWGR device. </w:t>
      </w:r>
      <w:r w:rsidR="00057DE1" w:rsidRPr="0007756C">
        <w:rPr>
          <w:rFonts w:ascii="Times New Roman" w:hAnsi="Times New Roman"/>
          <w:iCs/>
        </w:rPr>
        <w:t xml:space="preserve">For the following calculations we assume the commercially available AWGR and (de)MUX crosstalk values of ~30 and ~40dB, respectively </w:t>
      </w:r>
      <w:r w:rsidR="00171F7A" w:rsidRPr="0007756C">
        <w:rPr>
          <w:rFonts w:ascii="Times New Roman" w:hAnsi="Times New Roman"/>
          <w:iCs/>
        </w:rPr>
        <w:t>[</w:t>
      </w:r>
      <w:r w:rsidR="00171F7A" w:rsidRPr="0007756C">
        <w:rPr>
          <w:rFonts w:ascii="Times New Roman" w:hAnsi="Times New Roman"/>
          <w:iCs/>
        </w:rPr>
        <w:fldChar w:fldCharType="begin"/>
      </w:r>
      <w:r w:rsidR="00171F7A" w:rsidRPr="0007756C">
        <w:rPr>
          <w:rFonts w:ascii="Times New Roman" w:hAnsi="Times New Roman"/>
          <w:iCs/>
        </w:rPr>
        <w:instrText xml:space="preserve"> REF _Ref208587898 \r \h </w:instrText>
      </w:r>
      <w:r w:rsidR="00171F7A" w:rsidRPr="0007756C">
        <w:rPr>
          <w:rFonts w:ascii="Times New Roman" w:hAnsi="Times New Roman"/>
          <w:iCs/>
        </w:rPr>
      </w:r>
      <w:r w:rsidR="00171F7A" w:rsidRPr="0007756C">
        <w:rPr>
          <w:rFonts w:ascii="Times New Roman" w:hAnsi="Times New Roman"/>
          <w:iCs/>
        </w:rPr>
        <w:fldChar w:fldCharType="separate"/>
      </w:r>
      <w:r w:rsidR="00DC3ACA">
        <w:rPr>
          <w:rFonts w:ascii="Times New Roman" w:hAnsi="Times New Roman"/>
          <w:iCs/>
        </w:rPr>
        <w:t>10</w:t>
      </w:r>
      <w:r w:rsidR="00171F7A" w:rsidRPr="0007756C">
        <w:rPr>
          <w:rFonts w:ascii="Times New Roman" w:hAnsi="Times New Roman"/>
          <w:iCs/>
        </w:rPr>
        <w:fldChar w:fldCharType="end"/>
      </w:r>
      <w:r w:rsidR="00171F7A" w:rsidRPr="0007756C">
        <w:rPr>
          <w:rFonts w:ascii="Times New Roman" w:hAnsi="Times New Roman"/>
          <w:iCs/>
        </w:rPr>
        <w:t>]-[</w:t>
      </w:r>
      <w:r w:rsidR="00171F7A" w:rsidRPr="0007756C">
        <w:rPr>
          <w:rFonts w:ascii="Times New Roman" w:hAnsi="Times New Roman"/>
          <w:iCs/>
        </w:rPr>
        <w:fldChar w:fldCharType="begin"/>
      </w:r>
      <w:r w:rsidR="00171F7A" w:rsidRPr="0007756C">
        <w:rPr>
          <w:rFonts w:ascii="Times New Roman" w:hAnsi="Times New Roman"/>
          <w:iCs/>
        </w:rPr>
        <w:instrText xml:space="preserve"> REF _Ref208587899 \r \h </w:instrText>
      </w:r>
      <w:r w:rsidR="00171F7A" w:rsidRPr="0007756C">
        <w:rPr>
          <w:rFonts w:ascii="Times New Roman" w:hAnsi="Times New Roman"/>
          <w:iCs/>
        </w:rPr>
      </w:r>
      <w:r w:rsidR="00171F7A" w:rsidRPr="0007756C">
        <w:rPr>
          <w:rFonts w:ascii="Times New Roman" w:hAnsi="Times New Roman"/>
          <w:iCs/>
        </w:rPr>
        <w:fldChar w:fldCharType="separate"/>
      </w:r>
      <w:r w:rsidR="00DC3ACA">
        <w:rPr>
          <w:rFonts w:ascii="Times New Roman" w:hAnsi="Times New Roman"/>
          <w:iCs/>
        </w:rPr>
        <w:t>12</w:t>
      </w:r>
      <w:r w:rsidR="00171F7A" w:rsidRPr="0007756C">
        <w:rPr>
          <w:rFonts w:ascii="Times New Roman" w:hAnsi="Times New Roman"/>
          <w:iCs/>
        </w:rPr>
        <w:fldChar w:fldCharType="end"/>
      </w:r>
      <w:r w:rsidR="00171F7A" w:rsidRPr="0007756C">
        <w:rPr>
          <w:rFonts w:ascii="Times New Roman" w:hAnsi="Times New Roman"/>
          <w:iCs/>
        </w:rPr>
        <w:t>]</w:t>
      </w:r>
      <w:r w:rsidR="00057DE1" w:rsidRPr="0007756C">
        <w:rPr>
          <w:rFonts w:ascii="Times New Roman" w:hAnsi="Times New Roman"/>
          <w:iCs/>
        </w:rPr>
        <w:t xml:space="preserve">. As such for the 16×16 AWGR demonstrator operating at 20 </w:t>
      </w:r>
      <w:proofErr w:type="spellStart"/>
      <w:r w:rsidR="00057DE1" w:rsidRPr="0007756C">
        <w:rPr>
          <w:rFonts w:ascii="Times New Roman" w:hAnsi="Times New Roman"/>
          <w:iCs/>
        </w:rPr>
        <w:t>Gbaud</w:t>
      </w:r>
      <w:proofErr w:type="spellEnd"/>
      <w:r w:rsidR="00057DE1" w:rsidRPr="0007756C">
        <w:rPr>
          <w:rFonts w:ascii="Times New Roman" w:hAnsi="Times New Roman"/>
          <w:iCs/>
        </w:rPr>
        <w:t xml:space="preserve">, the experimentally measured bit-resolution was found as </w:t>
      </w:r>
      <w:r w:rsidR="00057DE1" w:rsidRPr="0007756C">
        <w:rPr>
          <w:rFonts w:ascii="Times New Roman" w:hAnsi="Times New Roman"/>
          <w:i/>
        </w:rPr>
        <w:t>b</w:t>
      </w:r>
      <w:r w:rsidR="00057DE1" w:rsidRPr="0007756C">
        <w:rPr>
          <w:rFonts w:ascii="Times New Roman" w:hAnsi="Times New Roman"/>
          <w:iCs/>
        </w:rPr>
        <w:t>=4.3 bits. This corresponds to a LSB=2</w:t>
      </w:r>
      <w:r w:rsidR="00057DE1" w:rsidRPr="0007756C">
        <w:rPr>
          <w:rFonts w:ascii="Times New Roman" w:hAnsi="Times New Roman"/>
          <w:iCs/>
          <w:vertAlign w:val="superscript"/>
        </w:rPr>
        <w:t xml:space="preserve">−4.3 </w:t>
      </w:r>
      <w:r w:rsidR="00057DE1" w:rsidRPr="0007756C">
        <w:rPr>
          <w:rFonts w:ascii="Times New Roman" w:hAnsi="Times New Roman"/>
          <w:iCs/>
        </w:rPr>
        <w:t xml:space="preserve">≈ 5.08% (S.3), with LSB/2 ≈ 2.54%. The required per-channel crosstalk limit is therefore </w:t>
      </w:r>
      <w:proofErr w:type="spellStart"/>
      <w:r w:rsidR="00057DE1" w:rsidRPr="0007756C">
        <w:rPr>
          <w:rFonts w:ascii="Times New Roman" w:hAnsi="Times New Roman"/>
          <w:iCs/>
        </w:rPr>
        <w:t>XT</w:t>
      </w:r>
      <w:r w:rsidR="00057DE1" w:rsidRPr="0007756C">
        <w:rPr>
          <w:rFonts w:ascii="Times New Roman" w:hAnsi="Times New Roman"/>
          <w:iCs/>
          <w:vertAlign w:val="subscript"/>
        </w:rPr>
        <w:t>min</w:t>
      </w:r>
      <w:proofErr w:type="spellEnd"/>
      <w:r w:rsidR="00057DE1" w:rsidRPr="0007756C">
        <w:rPr>
          <w:rFonts w:ascii="Times New Roman" w:hAnsi="Times New Roman"/>
          <w:iCs/>
        </w:rPr>
        <w:t>= −27.7 dB (S.</w:t>
      </w:r>
      <w:r w:rsidR="00D737B5" w:rsidRPr="0007756C">
        <w:rPr>
          <w:rFonts w:ascii="Times New Roman" w:hAnsi="Times New Roman"/>
          <w:iCs/>
        </w:rPr>
        <w:t>6</w:t>
      </w:r>
      <w:r w:rsidR="00057DE1" w:rsidRPr="0007756C">
        <w:rPr>
          <w:rFonts w:ascii="Times New Roman" w:hAnsi="Times New Roman"/>
          <w:iCs/>
        </w:rPr>
        <w:t>). In practice, the worst-case aggregate AWGR crosstalk is 15×10</w:t>
      </w:r>
      <w:r w:rsidR="00057DE1" w:rsidRPr="0007756C">
        <w:rPr>
          <w:rFonts w:ascii="Times New Roman" w:hAnsi="Times New Roman"/>
          <w:iCs/>
          <w:vertAlign w:val="superscript"/>
        </w:rPr>
        <w:t>−3</w:t>
      </w:r>
      <w:r w:rsidR="00057DE1" w:rsidRPr="0007756C">
        <w:rPr>
          <w:rFonts w:ascii="Times New Roman" w:hAnsi="Times New Roman"/>
          <w:iCs/>
        </w:rPr>
        <w:t xml:space="preserve">=1.5% (S.2), which </w:t>
      </w:r>
      <w:r w:rsidR="00E320A3" w:rsidRPr="0007756C">
        <w:rPr>
          <w:rFonts w:ascii="Times New Roman" w:hAnsi="Times New Roman"/>
          <w:iCs/>
        </w:rPr>
        <w:t xml:space="preserve">based on (S.4) </w:t>
      </w:r>
      <w:r w:rsidR="005C615B" w:rsidRPr="0007756C">
        <w:rPr>
          <w:rFonts w:ascii="Times New Roman" w:hAnsi="Times New Roman"/>
          <w:iCs/>
        </w:rPr>
        <w:t>is</w:t>
      </w:r>
      <w:r w:rsidR="00057DE1" w:rsidRPr="0007756C">
        <w:rPr>
          <w:rFonts w:ascii="Times New Roman" w:hAnsi="Times New Roman"/>
          <w:iCs/>
        </w:rPr>
        <w:t xml:space="preserve"> below the 2.54% tolerance, indicating that the demonstrator </w:t>
      </w:r>
      <w:r w:rsidR="005C615B" w:rsidRPr="0007756C">
        <w:rPr>
          <w:rFonts w:ascii="Times New Roman" w:hAnsi="Times New Roman"/>
          <w:iCs/>
        </w:rPr>
        <w:t xml:space="preserve">at 20 </w:t>
      </w:r>
      <w:proofErr w:type="spellStart"/>
      <w:r w:rsidR="005C615B" w:rsidRPr="0007756C">
        <w:rPr>
          <w:rFonts w:ascii="Times New Roman" w:hAnsi="Times New Roman"/>
          <w:iCs/>
        </w:rPr>
        <w:t>Gbaud</w:t>
      </w:r>
      <w:proofErr w:type="spellEnd"/>
      <w:r w:rsidR="005C615B" w:rsidRPr="0007756C">
        <w:rPr>
          <w:rFonts w:ascii="Times New Roman" w:hAnsi="Times New Roman"/>
          <w:iCs/>
        </w:rPr>
        <w:t xml:space="preserve"> </w:t>
      </w:r>
      <w:r w:rsidR="005C615B" w:rsidRPr="0007756C">
        <w:rPr>
          <w:rFonts w:ascii="Times New Roman" w:hAnsi="Times New Roman"/>
          <w:iCs/>
          <w:lang w:val="en-US"/>
        </w:rPr>
        <w:t>stands</w:t>
      </w:r>
      <w:r w:rsidR="005C615B" w:rsidRPr="0007756C">
        <w:rPr>
          <w:rFonts w:ascii="Times New Roman" w:hAnsi="Times New Roman"/>
          <w:iCs/>
        </w:rPr>
        <w:t xml:space="preserve"> </w:t>
      </w:r>
      <w:r w:rsidR="00057DE1" w:rsidRPr="0007756C">
        <w:rPr>
          <w:rFonts w:ascii="Times New Roman" w:hAnsi="Times New Roman"/>
          <w:iCs/>
        </w:rPr>
        <w:t xml:space="preserve">within the </w:t>
      </w:r>
      <w:r w:rsidR="005C615B" w:rsidRPr="0007756C">
        <w:rPr>
          <w:rFonts w:ascii="Times New Roman" w:hAnsi="Times New Roman"/>
          <w:iCs/>
        </w:rPr>
        <w:t xml:space="preserve">crosstalk </w:t>
      </w:r>
      <w:r w:rsidR="00057DE1" w:rsidRPr="0007756C">
        <w:rPr>
          <w:rFonts w:ascii="Times New Roman" w:hAnsi="Times New Roman"/>
          <w:iCs/>
        </w:rPr>
        <w:t>margin.</w:t>
      </w:r>
      <w:r w:rsidR="00E320A3" w:rsidRPr="0007756C">
        <w:rPr>
          <w:rFonts w:ascii="Times New Roman" w:hAnsi="Times New Roman"/>
          <w:iCs/>
        </w:rPr>
        <w:t xml:space="preserve"> For the same 16×16 AWGR operating at 32 </w:t>
      </w:r>
      <w:proofErr w:type="spellStart"/>
      <w:r w:rsidR="00E320A3" w:rsidRPr="0007756C">
        <w:rPr>
          <w:rFonts w:ascii="Times New Roman" w:hAnsi="Times New Roman"/>
          <w:iCs/>
        </w:rPr>
        <w:t>Gbaud</w:t>
      </w:r>
      <w:proofErr w:type="spellEnd"/>
      <w:r w:rsidR="00E320A3" w:rsidRPr="0007756C">
        <w:rPr>
          <w:rFonts w:ascii="Times New Roman" w:hAnsi="Times New Roman"/>
          <w:iCs/>
        </w:rPr>
        <w:t xml:space="preserve">, the effective bit-resolution decreases to </w:t>
      </w:r>
      <w:r w:rsidR="00E320A3" w:rsidRPr="0007756C">
        <w:rPr>
          <w:rFonts w:ascii="Times New Roman" w:hAnsi="Times New Roman"/>
          <w:i/>
        </w:rPr>
        <w:t>b</w:t>
      </w:r>
      <w:r w:rsidR="00E320A3" w:rsidRPr="0007756C">
        <w:rPr>
          <w:rFonts w:ascii="Times New Roman" w:hAnsi="Times New Roman"/>
          <w:iCs/>
        </w:rPr>
        <w:t xml:space="preserve">=3.5 bits, yielding LSB/2 ≈ 4.42%. In this case, the minimum per-channel crosstalk requirement becomes −25.3 </w:t>
      </w:r>
      <w:proofErr w:type="spellStart"/>
      <w:r w:rsidR="00E320A3" w:rsidRPr="0007756C">
        <w:rPr>
          <w:rFonts w:ascii="Times New Roman" w:hAnsi="Times New Roman"/>
          <w:iCs/>
        </w:rPr>
        <w:t>dB.</w:t>
      </w:r>
      <w:proofErr w:type="spellEnd"/>
      <w:r w:rsidR="00E320A3" w:rsidRPr="0007756C">
        <w:rPr>
          <w:rFonts w:ascii="Times New Roman" w:hAnsi="Times New Roman"/>
          <w:iCs/>
        </w:rPr>
        <w:t xml:space="preserve"> With the AWGR again contributing an aggregate crosstalk of 1.5%, the tolerance condition remains easily satisfied, since the total interference is still significantly below 4.42%. Finally, for the projected 32×32 AWGR, we can calculate only for maximum operation of 32 </w:t>
      </w:r>
      <w:proofErr w:type="spellStart"/>
      <w:r w:rsidR="00E320A3" w:rsidRPr="0007756C">
        <w:rPr>
          <w:rFonts w:ascii="Times New Roman" w:hAnsi="Times New Roman"/>
          <w:iCs/>
        </w:rPr>
        <w:t>Gbaud</w:t>
      </w:r>
      <w:proofErr w:type="spellEnd"/>
      <w:r w:rsidR="00E320A3" w:rsidRPr="0007756C">
        <w:rPr>
          <w:rFonts w:ascii="Times New Roman" w:hAnsi="Times New Roman"/>
          <w:iCs/>
        </w:rPr>
        <w:t xml:space="preserve">, where the NEB will remain at </w:t>
      </w:r>
      <w:r w:rsidR="00E320A3" w:rsidRPr="0007756C">
        <w:rPr>
          <w:rFonts w:ascii="Times New Roman" w:hAnsi="Times New Roman"/>
          <w:i/>
        </w:rPr>
        <w:t>b</w:t>
      </w:r>
      <w:r w:rsidR="00E320A3" w:rsidRPr="0007756C">
        <w:rPr>
          <w:rFonts w:ascii="Times New Roman" w:hAnsi="Times New Roman"/>
          <w:iCs/>
        </w:rPr>
        <w:t xml:space="preserve">=3.5 bits, as its required to extract the experimental noise for 50 </w:t>
      </w:r>
      <w:proofErr w:type="spellStart"/>
      <w:r w:rsidR="00E320A3" w:rsidRPr="0007756C">
        <w:rPr>
          <w:rFonts w:ascii="Times New Roman" w:hAnsi="Times New Roman"/>
          <w:iCs/>
        </w:rPr>
        <w:t>Gbaud</w:t>
      </w:r>
      <w:proofErr w:type="spellEnd"/>
      <w:r w:rsidR="00E320A3" w:rsidRPr="0007756C">
        <w:rPr>
          <w:rFonts w:ascii="Times New Roman" w:hAnsi="Times New Roman"/>
          <w:iCs/>
        </w:rPr>
        <w:t>. The aggregate crosstalk in this case increases to 31×10</w:t>
      </w:r>
      <w:r w:rsidR="00E320A3" w:rsidRPr="0007756C">
        <w:rPr>
          <w:rFonts w:ascii="Times New Roman" w:hAnsi="Times New Roman"/>
          <w:iCs/>
          <w:vertAlign w:val="superscript"/>
        </w:rPr>
        <w:t>−3</w:t>
      </w:r>
      <w:r w:rsidR="00E320A3" w:rsidRPr="0007756C">
        <w:rPr>
          <w:rFonts w:ascii="Times New Roman" w:hAnsi="Times New Roman"/>
          <w:iCs/>
        </w:rPr>
        <w:t xml:space="preserve">=3.1%, while the minimum per-channel requirement </w:t>
      </w:r>
      <w:r w:rsidR="00DF377B" w:rsidRPr="0007756C">
        <w:rPr>
          <w:rFonts w:ascii="Times New Roman" w:hAnsi="Times New Roman"/>
          <w:iCs/>
        </w:rPr>
        <w:t>decreases</w:t>
      </w:r>
      <w:r w:rsidR="00E320A3" w:rsidRPr="0007756C">
        <w:rPr>
          <w:rFonts w:ascii="Times New Roman" w:hAnsi="Times New Roman"/>
          <w:iCs/>
        </w:rPr>
        <w:t xml:space="preserve"> to −28.5</w:t>
      </w:r>
      <w:r w:rsidR="00DF377B" w:rsidRPr="0007756C">
        <w:rPr>
          <w:rFonts w:ascii="Times New Roman" w:hAnsi="Times New Roman"/>
          <w:iCs/>
        </w:rPr>
        <w:t xml:space="preserve"> </w:t>
      </w:r>
      <w:proofErr w:type="spellStart"/>
      <w:r w:rsidR="00E320A3" w:rsidRPr="0007756C">
        <w:rPr>
          <w:rFonts w:ascii="Times New Roman" w:hAnsi="Times New Roman"/>
          <w:iCs/>
        </w:rPr>
        <w:t>dB.</w:t>
      </w:r>
      <w:proofErr w:type="spellEnd"/>
      <w:r w:rsidR="00E320A3" w:rsidRPr="0007756C">
        <w:rPr>
          <w:rFonts w:ascii="Times New Roman" w:hAnsi="Times New Roman"/>
          <w:iCs/>
        </w:rPr>
        <w:t xml:space="preserve"> Even under these conditions, the </w:t>
      </w:r>
      <w:r w:rsidR="00E320A3" w:rsidRPr="0007756C">
        <w:rPr>
          <w:rFonts w:ascii="Times New Roman" w:hAnsi="Times New Roman"/>
          <w:iCs/>
        </w:rPr>
        <w:lastRenderedPageBreak/>
        <w:t>system remains within tolerance, as the 3.1% interference level is below the 4.42% threshold</w:t>
      </w:r>
      <w:r w:rsidR="00DF377B" w:rsidRPr="0007756C">
        <w:rPr>
          <w:rFonts w:ascii="Times New Roman" w:hAnsi="Times New Roman"/>
          <w:iCs/>
        </w:rPr>
        <w:t>. For these calculations the contribution of the in-band crosstalk for the (de)MUX devices, standing at ~40 dB, is considered negligible.</w:t>
      </w:r>
    </w:p>
    <w:p w14:paraId="45D9BCAC" w14:textId="7933CE79" w:rsidR="004D1931" w:rsidRPr="0007756C" w:rsidRDefault="00DF377B" w:rsidP="00DF377B">
      <w:pPr>
        <w:spacing w:line="252" w:lineRule="auto"/>
        <w:ind w:firstLine="142"/>
        <w:rPr>
          <w:rFonts w:ascii="Times New Roman" w:hAnsi="Times New Roman"/>
          <w:iCs/>
          <w:lang w:val="en-US"/>
        </w:rPr>
      </w:pPr>
      <w:r w:rsidRPr="0007756C">
        <w:rPr>
          <w:rFonts w:ascii="Times New Roman" w:hAnsi="Times New Roman"/>
          <w:iCs/>
        </w:rPr>
        <w:t xml:space="preserve">In general, the maximum </w:t>
      </w:r>
      <w:r w:rsidRPr="0007756C">
        <w:rPr>
          <w:rFonts w:ascii="Times New Roman" w:hAnsi="Times New Roman"/>
          <w:i/>
        </w:rPr>
        <w:t>N</w:t>
      </w:r>
      <w:r w:rsidRPr="0007756C">
        <w:rPr>
          <w:rFonts w:ascii="Times New Roman" w:hAnsi="Times New Roman"/>
          <w:iCs/>
        </w:rPr>
        <w:t>×</w:t>
      </w:r>
      <w:r w:rsidRPr="0007756C">
        <w:rPr>
          <w:rFonts w:ascii="Times New Roman" w:hAnsi="Times New Roman"/>
          <w:i/>
        </w:rPr>
        <w:t>N</w:t>
      </w:r>
      <w:r w:rsidRPr="0007756C">
        <w:rPr>
          <w:rFonts w:ascii="Times New Roman" w:hAnsi="Times New Roman"/>
          <w:iCs/>
        </w:rPr>
        <w:t xml:space="preserve"> size of an AWGR-based accelerator, tolerable under given crosstalk and effective resolution can be expressed as:</w:t>
      </w:r>
    </w:p>
    <w:tbl>
      <w:tblPr>
        <w:tblStyle w:val="TableGrid"/>
        <w:tblW w:w="7228" w:type="dxa"/>
        <w:tblInd w:w="-3" w:type="dxa"/>
        <w:tblLayout w:type="fixed"/>
        <w:tblLook w:val="04A0" w:firstRow="1" w:lastRow="0" w:firstColumn="1" w:lastColumn="0" w:noHBand="0" w:noVBand="1"/>
      </w:tblPr>
      <w:tblGrid>
        <w:gridCol w:w="6377"/>
        <w:gridCol w:w="851"/>
      </w:tblGrid>
      <w:tr w:rsidR="0007756C" w:rsidRPr="0007756C" w14:paraId="154F9612" w14:textId="77777777" w:rsidTr="00104FB8">
        <w:tc>
          <w:tcPr>
            <w:tcW w:w="6377" w:type="dxa"/>
            <w:tcBorders>
              <w:top w:val="nil"/>
              <w:left w:val="nil"/>
              <w:bottom w:val="nil"/>
              <w:right w:val="nil"/>
            </w:tcBorders>
          </w:tcPr>
          <w:p w14:paraId="28601FDD" w14:textId="1081B7A4" w:rsidR="00DF377B" w:rsidRPr="0007756C" w:rsidRDefault="00000000" w:rsidP="00104FB8">
            <w:pPr>
              <w:spacing w:line="252" w:lineRule="auto"/>
              <w:rPr>
                <w:rFonts w:ascii="Times New Roman" w:hAnsi="Times New Roman"/>
                <w:iCs/>
                <w:lang w:val="en-US"/>
              </w:rPr>
            </w:pPr>
            <m:oMathPara>
              <m:oMath>
                <m:sSub>
                  <m:sSubPr>
                    <m:ctrlPr>
                      <w:rPr>
                        <w:rFonts w:ascii="Cambria Math" w:hAnsi="Cambria Math"/>
                        <w:i/>
                        <w:iCs/>
                      </w:rPr>
                    </m:ctrlPr>
                  </m:sSubPr>
                  <m:e>
                    <m:r>
                      <w:rPr>
                        <w:rFonts w:ascii="Cambria Math" w:hAnsi="Cambria Math"/>
                      </w:rPr>
                      <m:t>N</m:t>
                    </m:r>
                  </m:e>
                  <m:sub>
                    <m:r>
                      <w:rPr>
                        <w:rFonts w:ascii="Cambria Math" w:hAnsi="Cambria Math"/>
                      </w:rPr>
                      <m:t>max</m:t>
                    </m:r>
                  </m:sub>
                </m:sSub>
                <m:d>
                  <m:dPr>
                    <m:ctrlPr>
                      <w:rPr>
                        <w:rFonts w:ascii="Cambria Math" w:hAnsi="Cambria Math"/>
                        <w:i/>
                        <w:iCs/>
                      </w:rPr>
                    </m:ctrlPr>
                  </m:dPr>
                  <m:e>
                    <m:r>
                      <w:rPr>
                        <w:rFonts w:ascii="Cambria Math" w:hAnsi="Cambria Math"/>
                      </w:rPr>
                      <m:t>b,XT</m:t>
                    </m:r>
                  </m:e>
                </m:d>
                <m:r>
                  <w:rPr>
                    <w:rFonts w:ascii="Cambria Math" w:hAnsi="Cambria Math"/>
                  </w:rPr>
                  <m:t>=1+</m:t>
                </m:r>
                <m:f>
                  <m:fPr>
                    <m:ctrlPr>
                      <w:rPr>
                        <w:rFonts w:ascii="Cambria Math" w:hAnsi="Cambria Math"/>
                        <w:i/>
                        <w:iCs/>
                      </w:rPr>
                    </m:ctrlPr>
                  </m:fPr>
                  <m:num>
                    <m:sSup>
                      <m:sSupPr>
                        <m:ctrlPr>
                          <w:rPr>
                            <w:rFonts w:ascii="Cambria Math" w:hAnsi="Cambria Math"/>
                            <w:i/>
                            <w:iCs/>
                          </w:rPr>
                        </m:ctrlPr>
                      </m:sSupPr>
                      <m:e>
                        <m:r>
                          <w:rPr>
                            <w:rFonts w:ascii="Cambria Math" w:hAnsi="Cambria Math"/>
                          </w:rPr>
                          <m:t>2</m:t>
                        </m:r>
                      </m:e>
                      <m:sup>
                        <m:r>
                          <w:rPr>
                            <w:rFonts w:ascii="Cambria Math" w:hAnsi="Cambria Math"/>
                          </w:rPr>
                          <m:t>-b-1</m:t>
                        </m:r>
                      </m:sup>
                    </m:sSup>
                  </m:num>
                  <m:den>
                    <m:sSup>
                      <m:sSupPr>
                        <m:ctrlPr>
                          <w:rPr>
                            <w:rFonts w:ascii="Cambria Math" w:hAnsi="Cambria Math"/>
                            <w:i/>
                            <w:iCs/>
                            <w:lang w:val="en-US"/>
                          </w:rPr>
                        </m:ctrlPr>
                      </m:sSupPr>
                      <m:e>
                        <m:r>
                          <w:rPr>
                            <w:rFonts w:ascii="Cambria Math" w:hAnsi="Cambria Math"/>
                            <w:lang w:val="en-US"/>
                          </w:rPr>
                          <m:t>10</m:t>
                        </m:r>
                      </m:e>
                      <m:sup>
                        <m:r>
                          <w:rPr>
                            <w:rFonts w:ascii="Cambria Math" w:hAnsi="Cambria Math"/>
                            <w:lang w:val="en-US"/>
                          </w:rPr>
                          <m:t>XT(dB)/10</m:t>
                        </m:r>
                      </m:sup>
                    </m:sSup>
                  </m:den>
                </m:f>
              </m:oMath>
            </m:oMathPara>
          </w:p>
        </w:tc>
        <w:tc>
          <w:tcPr>
            <w:tcW w:w="851" w:type="dxa"/>
            <w:tcBorders>
              <w:top w:val="single" w:sz="4" w:space="0" w:color="FFFFFF"/>
              <w:left w:val="nil"/>
              <w:bottom w:val="single" w:sz="4" w:space="0" w:color="FFFFFF" w:themeColor="background1"/>
              <w:right w:val="single" w:sz="4" w:space="0" w:color="FFFFFF" w:themeColor="background1"/>
            </w:tcBorders>
            <w:vAlign w:val="center"/>
          </w:tcPr>
          <w:p w14:paraId="0AB322ED" w14:textId="319BB940" w:rsidR="00DF377B" w:rsidRPr="0007756C" w:rsidRDefault="00DF377B" w:rsidP="00104FB8">
            <w:pPr>
              <w:pStyle w:val="ListParagraph"/>
              <w:ind w:left="0"/>
              <w:jc w:val="center"/>
              <w:rPr>
                <w:iCs/>
              </w:rPr>
            </w:pPr>
            <w:r w:rsidRPr="0007756C">
              <w:rPr>
                <w:iCs/>
              </w:rPr>
              <w:t>(S.</w:t>
            </w:r>
            <w:r w:rsidR="00AE122A" w:rsidRPr="0007756C">
              <w:rPr>
                <w:iCs/>
              </w:rPr>
              <w:t>7</w:t>
            </w:r>
            <w:r w:rsidRPr="0007756C">
              <w:rPr>
                <w:iCs/>
              </w:rPr>
              <w:t>)</w:t>
            </w:r>
          </w:p>
        </w:tc>
      </w:tr>
    </w:tbl>
    <w:p w14:paraId="1045D675" w14:textId="5F2C9AEF" w:rsidR="004D1931" w:rsidRPr="0007756C" w:rsidRDefault="00DF377B" w:rsidP="004D1931">
      <w:pPr>
        <w:spacing w:before="120" w:after="120" w:line="252" w:lineRule="auto"/>
        <w:rPr>
          <w:rFonts w:ascii="Times New Roman" w:hAnsi="Times New Roman"/>
          <w:iCs/>
          <w:lang w:val="en-US"/>
        </w:rPr>
      </w:pPr>
      <w:r w:rsidRPr="0007756C">
        <w:rPr>
          <w:rFonts w:ascii="Times New Roman" w:hAnsi="Times New Roman"/>
          <w:iCs/>
        </w:rPr>
        <w:t>This closed-form relation allows the prediction of scalability limits at different symbol rates (via NEB) and different device crosstalk specifications.</w:t>
      </w:r>
    </w:p>
    <w:p w14:paraId="4BD9D511" w14:textId="355298F0" w:rsidR="0091226C" w:rsidRPr="0007756C" w:rsidRDefault="0091226C" w:rsidP="00A45E63">
      <w:pPr>
        <w:spacing w:before="120" w:after="120" w:line="252" w:lineRule="auto"/>
        <w:rPr>
          <w:rFonts w:ascii="Times New Roman" w:hAnsi="Times New Roman"/>
          <w:b/>
          <w:bCs/>
          <w:lang w:val="en-US"/>
        </w:rPr>
      </w:pPr>
      <w:r w:rsidRPr="0007756C">
        <w:rPr>
          <w:rFonts w:ascii="Times New Roman" w:hAnsi="Times New Roman"/>
          <w:b/>
          <w:bCs/>
          <w:lang w:val="en-US"/>
        </w:rPr>
        <w:t xml:space="preserve">S6. </w:t>
      </w:r>
      <w:r w:rsidRPr="0007756C">
        <w:rPr>
          <w:rFonts w:ascii="Times New Roman" w:hAnsi="Times New Roman"/>
          <w:b/>
          <w:bCs/>
          <w:lang w:val="en-US"/>
        </w:rPr>
        <w:tab/>
        <w:t xml:space="preserve">Compatibility of the AWGR-accelerator with General Matrix Multiplication (GEMM) algorithms </w:t>
      </w:r>
    </w:p>
    <w:p w14:paraId="5C66E426" w14:textId="514C745C" w:rsidR="007163F0" w:rsidRPr="003072F5" w:rsidRDefault="00DA3E6C" w:rsidP="00017551">
      <w:pPr>
        <w:spacing w:before="120" w:after="120" w:line="252" w:lineRule="auto"/>
        <w:ind w:firstLine="142"/>
        <w:rPr>
          <w:rFonts w:ascii="Times New Roman" w:hAnsi="Times New Roman"/>
        </w:rPr>
      </w:pPr>
      <w:r w:rsidRPr="0007756C">
        <w:rPr>
          <w:rFonts w:ascii="Times New Roman" w:hAnsi="Times New Roman"/>
        </w:rPr>
        <w:t>Photonic systems have demonstrated vector-, matrix-, and tensor-multiplication</w:t>
      </w:r>
      <w:r w:rsidR="00DC3ACA">
        <w:rPr>
          <w:rFonts w:ascii="Times New Roman" w:hAnsi="Times New Roman"/>
        </w:rPr>
        <w:t>s,</w:t>
      </w:r>
      <w:r w:rsidRPr="0007756C">
        <w:rPr>
          <w:rFonts w:ascii="Times New Roman" w:hAnsi="Times New Roman"/>
        </w:rPr>
        <w:t xml:space="preserve"> however, scaling to the very large matrices routinely handled by electronic accelerators remains an open engineering challenge. </w:t>
      </w:r>
      <w:r w:rsidR="00A45E63" w:rsidRPr="0007756C">
        <w:rPr>
          <w:rFonts w:ascii="Times New Roman" w:hAnsi="Times New Roman"/>
        </w:rPr>
        <w:t>As such</w:t>
      </w:r>
      <w:r w:rsidR="00A45E63" w:rsidRPr="003072F5">
        <w:rPr>
          <w:rFonts w:ascii="Times New Roman" w:hAnsi="Times New Roman"/>
        </w:rPr>
        <w:t xml:space="preserve">, </w:t>
      </w:r>
      <w:r w:rsidRPr="003072F5">
        <w:rPr>
          <w:rFonts w:ascii="Times New Roman" w:hAnsi="Times New Roman"/>
        </w:rPr>
        <w:t xml:space="preserve">to make </w:t>
      </w:r>
      <w:r w:rsidR="00A45E63" w:rsidRPr="003072F5">
        <w:rPr>
          <w:rFonts w:ascii="Times New Roman" w:hAnsi="Times New Roman"/>
        </w:rPr>
        <w:t xml:space="preserve">a </w:t>
      </w:r>
      <w:r w:rsidRPr="003072F5">
        <w:rPr>
          <w:rFonts w:ascii="Times New Roman" w:hAnsi="Times New Roman"/>
        </w:rPr>
        <w:t xml:space="preserve">comparison between </w:t>
      </w:r>
      <w:r w:rsidR="00A45E63" w:rsidRPr="003072F5">
        <w:rPr>
          <w:rFonts w:ascii="Times New Roman" w:hAnsi="Times New Roman"/>
        </w:rPr>
        <w:t xml:space="preserve">our proposed </w:t>
      </w:r>
      <w:r w:rsidRPr="003072F5">
        <w:rPr>
          <w:rFonts w:ascii="Times New Roman" w:hAnsi="Times New Roman"/>
        </w:rPr>
        <w:t xml:space="preserve">AWGR-based </w:t>
      </w:r>
      <w:r w:rsidR="00A45E63" w:rsidRPr="003072F5">
        <w:rPr>
          <w:rFonts w:ascii="Times New Roman" w:hAnsi="Times New Roman"/>
        </w:rPr>
        <w:t xml:space="preserve">accelerator and the respective electronic </w:t>
      </w:r>
      <w:r w:rsidRPr="003072F5">
        <w:rPr>
          <w:rFonts w:ascii="Times New Roman" w:hAnsi="Times New Roman"/>
        </w:rPr>
        <w:t xml:space="preserve">system, e.g. a GPU, </w:t>
      </w:r>
      <w:r w:rsidR="00017551" w:rsidRPr="003072F5">
        <w:rPr>
          <w:rFonts w:ascii="Times New Roman" w:hAnsi="Times New Roman"/>
        </w:rPr>
        <w:t>it is instructive to relate our architecture to the fundamental compute-tile geometry of such systems, rather than to their overall throughput. In this context, we consider the Streaming Multiprocessor (SM), which forms the basic processing block of a GPU and executes the General Matrix Multiplication (GEMM) [</w:t>
      </w:r>
      <w:r w:rsidR="00017551" w:rsidRPr="003072F5">
        <w:rPr>
          <w:rFonts w:ascii="Times New Roman" w:hAnsi="Times New Roman"/>
        </w:rPr>
        <w:fldChar w:fldCharType="begin"/>
      </w:r>
      <w:r w:rsidR="00017551" w:rsidRPr="003072F5">
        <w:rPr>
          <w:rFonts w:ascii="Times New Roman" w:hAnsi="Times New Roman"/>
        </w:rPr>
        <w:instrText xml:space="preserve"> REF _Ref211333061 \r \h </w:instrText>
      </w:r>
      <w:r w:rsidR="00017551" w:rsidRPr="003072F5">
        <w:rPr>
          <w:rFonts w:ascii="Times New Roman" w:hAnsi="Times New Roman"/>
        </w:rPr>
      </w:r>
      <w:r w:rsidR="00017551" w:rsidRPr="003072F5">
        <w:rPr>
          <w:rFonts w:ascii="Times New Roman" w:hAnsi="Times New Roman"/>
        </w:rPr>
        <w:fldChar w:fldCharType="separate"/>
      </w:r>
      <w:r w:rsidR="00017551" w:rsidRPr="003072F5">
        <w:rPr>
          <w:rFonts w:ascii="Times New Roman" w:hAnsi="Times New Roman"/>
        </w:rPr>
        <w:t>13</w:t>
      </w:r>
      <w:r w:rsidR="00017551" w:rsidRPr="003072F5">
        <w:rPr>
          <w:rFonts w:ascii="Times New Roman" w:hAnsi="Times New Roman"/>
        </w:rPr>
        <w:fldChar w:fldCharType="end"/>
      </w:r>
      <w:r w:rsidR="00017551" w:rsidRPr="003072F5">
        <w:rPr>
          <w:rFonts w:ascii="Times New Roman" w:hAnsi="Times New Roman"/>
        </w:rPr>
        <w:t>] operations and their tiled implementations as commonly employed in electronic accelerators like GPUs, e.g., NVIDIA A100 [</w:t>
      </w:r>
      <w:r w:rsidR="00017551" w:rsidRPr="003072F5">
        <w:rPr>
          <w:rFonts w:ascii="Times New Roman" w:hAnsi="Times New Roman"/>
        </w:rPr>
        <w:fldChar w:fldCharType="begin"/>
      </w:r>
      <w:r w:rsidR="00017551" w:rsidRPr="003072F5">
        <w:rPr>
          <w:rFonts w:ascii="Times New Roman" w:hAnsi="Times New Roman"/>
        </w:rPr>
        <w:instrText xml:space="preserve"> REF _Ref211333065 \r \h </w:instrText>
      </w:r>
      <w:r w:rsidR="00017551" w:rsidRPr="003072F5">
        <w:rPr>
          <w:rFonts w:ascii="Times New Roman" w:hAnsi="Times New Roman"/>
        </w:rPr>
      </w:r>
      <w:r w:rsidR="00017551" w:rsidRPr="003072F5">
        <w:rPr>
          <w:rFonts w:ascii="Times New Roman" w:hAnsi="Times New Roman"/>
        </w:rPr>
        <w:fldChar w:fldCharType="separate"/>
      </w:r>
      <w:r w:rsidR="00017551" w:rsidRPr="003072F5">
        <w:rPr>
          <w:rFonts w:ascii="Times New Roman" w:hAnsi="Times New Roman"/>
        </w:rPr>
        <w:t>14</w:t>
      </w:r>
      <w:r w:rsidR="00017551" w:rsidRPr="003072F5">
        <w:rPr>
          <w:rFonts w:ascii="Times New Roman" w:hAnsi="Times New Roman"/>
        </w:rPr>
        <w:fldChar w:fldCharType="end"/>
      </w:r>
      <w:r w:rsidR="00017551" w:rsidRPr="003072F5">
        <w:rPr>
          <w:rFonts w:ascii="Times New Roman" w:hAnsi="Times New Roman"/>
        </w:rPr>
        <w:t xml:space="preserve">]. Here we compare our AWGR tile capacity with the tile geometry of a single GPU SM to contextualize compute density per tile, not to claim equivalence in system-level scalability. Electronic GEMM engines benefit from monolithic on-chip integration, fast SRAM hierarchies, and tightly optimized interconnects. On the other hand, we recognise that our photonic accelerator presently lacks such monolithic integration. Hence, the analysis below is illustrative and limited to tile-level compute structuring rather than end-to-end throughput or latency. </w:t>
      </w:r>
      <w:r w:rsidR="00A45E63" w:rsidRPr="003072F5">
        <w:rPr>
          <w:rFonts w:ascii="Times New Roman" w:hAnsi="Times New Roman"/>
        </w:rPr>
        <w:t>The</w:t>
      </w:r>
      <w:r w:rsidRPr="003072F5">
        <w:rPr>
          <w:rFonts w:ascii="Times New Roman" w:hAnsi="Times New Roman"/>
        </w:rPr>
        <w:t xml:space="preserve"> basic</w:t>
      </w:r>
      <w:r w:rsidR="00A45E63" w:rsidRPr="003072F5">
        <w:rPr>
          <w:rFonts w:ascii="Times New Roman" w:hAnsi="Times New Roman"/>
        </w:rPr>
        <w:t xml:space="preserve"> GEMM operation</w:t>
      </w:r>
      <w:r w:rsidR="00D85A58" w:rsidRPr="003072F5">
        <w:rPr>
          <w:rFonts w:ascii="Times New Roman" w:hAnsi="Times New Roman"/>
        </w:rPr>
        <w:t xml:space="preserve"> is denoted as </w:t>
      </w:r>
      <w:r w:rsidR="00A45E63" w:rsidRPr="003072F5">
        <w:rPr>
          <w:rFonts w:ascii="Times New Roman" w:hAnsi="Times New Roman"/>
          <w:i/>
          <w:iCs/>
        </w:rPr>
        <w:t>C = αAB+βC</w:t>
      </w:r>
      <w:r w:rsidR="00A45E63" w:rsidRPr="003072F5">
        <w:rPr>
          <w:rFonts w:ascii="Times New Roman" w:hAnsi="Times New Roman"/>
        </w:rPr>
        <w:t>,</w:t>
      </w:r>
      <w:r w:rsidR="00D85A58" w:rsidRPr="003072F5">
        <w:rPr>
          <w:rFonts w:ascii="Times New Roman" w:hAnsi="Times New Roman"/>
        </w:rPr>
        <w:t xml:space="preserve"> based on NVIDIA's </w:t>
      </w:r>
      <w:proofErr w:type="spellStart"/>
      <w:r w:rsidR="00D85A58" w:rsidRPr="003072F5">
        <w:rPr>
          <w:rFonts w:ascii="Times New Roman" w:hAnsi="Times New Roman"/>
        </w:rPr>
        <w:t>cuBLAS</w:t>
      </w:r>
      <w:proofErr w:type="spellEnd"/>
      <w:r w:rsidR="00D85A58" w:rsidRPr="003072F5">
        <w:rPr>
          <w:rFonts w:ascii="Times New Roman" w:hAnsi="Times New Roman"/>
        </w:rPr>
        <w:t xml:space="preserve"> library</w:t>
      </w:r>
      <w:r w:rsidR="00A45E63" w:rsidRPr="003072F5">
        <w:rPr>
          <w:rFonts w:ascii="Times New Roman" w:hAnsi="Times New Roman"/>
        </w:rPr>
        <w:t>,</w:t>
      </w:r>
      <w:r w:rsidR="00D85A58" w:rsidRPr="003072F5">
        <w:rPr>
          <w:rFonts w:ascii="Times New Roman" w:hAnsi="Times New Roman"/>
        </w:rPr>
        <w:t xml:space="preserve"> with</w:t>
      </w:r>
      <w:r w:rsidR="00A45E63" w:rsidRPr="003072F5">
        <w:rPr>
          <w:rFonts w:ascii="Times New Roman" w:hAnsi="Times New Roman"/>
        </w:rPr>
        <w:t xml:space="preserve"> </w:t>
      </w:r>
      <w:r w:rsidR="00A45E63" w:rsidRPr="003072F5">
        <w:rPr>
          <w:rFonts w:ascii="Times New Roman" w:hAnsi="Times New Roman"/>
          <w:i/>
          <w:iCs/>
        </w:rPr>
        <w:t>A</w:t>
      </w:r>
      <w:r w:rsidR="00A45E63" w:rsidRPr="003072F5">
        <w:rPr>
          <w:rFonts w:ascii="Times New Roman" w:hAnsi="Times New Roman"/>
        </w:rPr>
        <w:t xml:space="preserve"> and </w:t>
      </w:r>
      <w:r w:rsidR="00A45E63" w:rsidRPr="003072F5">
        <w:rPr>
          <w:rFonts w:ascii="Times New Roman" w:hAnsi="Times New Roman"/>
          <w:i/>
          <w:iCs/>
        </w:rPr>
        <w:t>B</w:t>
      </w:r>
      <w:r w:rsidR="00A45E63" w:rsidRPr="003072F5">
        <w:rPr>
          <w:rFonts w:ascii="Times New Roman" w:hAnsi="Times New Roman"/>
        </w:rPr>
        <w:t xml:space="preserve"> </w:t>
      </w:r>
      <w:r w:rsidR="00D85A58" w:rsidRPr="003072F5">
        <w:rPr>
          <w:rFonts w:ascii="Times New Roman" w:hAnsi="Times New Roman"/>
        </w:rPr>
        <w:t xml:space="preserve">representing </w:t>
      </w:r>
      <w:r w:rsidR="00A45E63" w:rsidRPr="003072F5">
        <w:rPr>
          <w:rFonts w:ascii="Times New Roman" w:hAnsi="Times New Roman"/>
        </w:rPr>
        <w:t xml:space="preserve">the input matrices, </w:t>
      </w:r>
      <w:r w:rsidR="00A45E63" w:rsidRPr="003072F5">
        <w:rPr>
          <w:rFonts w:ascii="Times New Roman" w:hAnsi="Times New Roman"/>
          <w:i/>
          <w:iCs/>
        </w:rPr>
        <w:t>C</w:t>
      </w:r>
      <w:r w:rsidR="00A45E63" w:rsidRPr="003072F5">
        <w:rPr>
          <w:rFonts w:ascii="Times New Roman" w:hAnsi="Times New Roman"/>
        </w:rPr>
        <w:t xml:space="preserve"> the output matrix, and </w:t>
      </w:r>
      <w:r w:rsidR="00A45E63" w:rsidRPr="003072F5">
        <w:rPr>
          <w:rFonts w:ascii="Times New Roman" w:hAnsi="Times New Roman"/>
          <w:i/>
          <w:iCs/>
        </w:rPr>
        <w:t>α</w:t>
      </w:r>
      <w:r w:rsidR="00A45E63" w:rsidRPr="003072F5">
        <w:rPr>
          <w:rFonts w:ascii="Times New Roman" w:hAnsi="Times New Roman"/>
        </w:rPr>
        <w:t xml:space="preserve"> </w:t>
      </w:r>
      <w:r w:rsidR="00D85A58" w:rsidRPr="003072F5">
        <w:rPr>
          <w:rFonts w:ascii="Times New Roman" w:hAnsi="Times New Roman"/>
        </w:rPr>
        <w:t>/</w:t>
      </w:r>
      <w:r w:rsidR="00A45E63" w:rsidRPr="003072F5">
        <w:rPr>
          <w:rFonts w:ascii="Times New Roman" w:hAnsi="Times New Roman"/>
        </w:rPr>
        <w:t xml:space="preserve"> </w:t>
      </w:r>
      <w:r w:rsidR="00A45E63" w:rsidRPr="003072F5">
        <w:rPr>
          <w:rFonts w:ascii="Times New Roman" w:hAnsi="Times New Roman"/>
          <w:i/>
          <w:iCs/>
        </w:rPr>
        <w:t>β</w:t>
      </w:r>
      <w:r w:rsidR="00A45E63" w:rsidRPr="003072F5">
        <w:rPr>
          <w:rFonts w:ascii="Times New Roman" w:hAnsi="Times New Roman"/>
        </w:rPr>
        <w:t xml:space="preserve"> </w:t>
      </w:r>
      <w:r w:rsidR="00D85A58" w:rsidRPr="003072F5">
        <w:rPr>
          <w:rFonts w:ascii="Times New Roman" w:hAnsi="Times New Roman"/>
        </w:rPr>
        <w:t xml:space="preserve">comprising </w:t>
      </w:r>
      <w:r w:rsidR="00A45E63" w:rsidRPr="003072F5">
        <w:rPr>
          <w:rFonts w:ascii="Times New Roman" w:hAnsi="Times New Roman"/>
        </w:rPr>
        <w:t xml:space="preserve">scaling constants. </w:t>
      </w:r>
      <w:r w:rsidR="00D85A58" w:rsidRPr="003072F5">
        <w:rPr>
          <w:rFonts w:ascii="Times New Roman" w:hAnsi="Times New Roman"/>
        </w:rPr>
        <w:t xml:space="preserve">For simplicity, we assume </w:t>
      </w:r>
      <w:r w:rsidR="00D85A58" w:rsidRPr="003072F5">
        <w:rPr>
          <w:rFonts w:ascii="Times New Roman" w:hAnsi="Times New Roman"/>
          <w:i/>
          <w:iCs/>
        </w:rPr>
        <w:t>α</w:t>
      </w:r>
      <w:r w:rsidR="00D85A58" w:rsidRPr="003072F5">
        <w:rPr>
          <w:rFonts w:ascii="Times New Roman" w:hAnsi="Times New Roman"/>
        </w:rPr>
        <w:t xml:space="preserve"> = 1 and </w:t>
      </w:r>
      <w:r w:rsidR="00D85A58" w:rsidRPr="003072F5">
        <w:rPr>
          <w:rFonts w:ascii="Times New Roman" w:hAnsi="Times New Roman"/>
          <w:i/>
          <w:iCs/>
        </w:rPr>
        <w:t>β</w:t>
      </w:r>
      <w:r w:rsidR="00D85A58" w:rsidRPr="003072F5">
        <w:rPr>
          <w:rFonts w:ascii="Times New Roman" w:hAnsi="Times New Roman"/>
        </w:rPr>
        <w:t xml:space="preserve"> = 0, or in other words, that the output </w:t>
      </w:r>
      <w:r w:rsidR="00D85A58" w:rsidRPr="003072F5">
        <w:rPr>
          <w:rFonts w:ascii="Times New Roman" w:hAnsi="Times New Roman"/>
          <w:i/>
          <w:iCs/>
        </w:rPr>
        <w:t>C</w:t>
      </w:r>
      <w:r w:rsidR="00D85A58" w:rsidRPr="003072F5">
        <w:rPr>
          <w:rFonts w:ascii="Times New Roman" w:hAnsi="Times New Roman"/>
        </w:rPr>
        <w:t xml:space="preserve"> of the </w:t>
      </w:r>
      <w:r w:rsidR="00A45E63" w:rsidRPr="003072F5">
        <w:rPr>
          <w:rFonts w:ascii="Times New Roman" w:hAnsi="Times New Roman"/>
        </w:rPr>
        <w:t xml:space="preserve">system </w:t>
      </w:r>
      <w:r w:rsidR="00D85A58" w:rsidRPr="003072F5">
        <w:rPr>
          <w:rFonts w:ascii="Times New Roman" w:hAnsi="Times New Roman"/>
        </w:rPr>
        <w:t xml:space="preserve">is not carrying over its values to the existing ones. Hence, the basic GEMM is given as </w:t>
      </w:r>
      <w:r w:rsidR="00D85A58" w:rsidRPr="003072F5">
        <w:rPr>
          <w:rFonts w:ascii="Times New Roman" w:hAnsi="Times New Roman"/>
          <w:i/>
          <w:iCs/>
        </w:rPr>
        <w:t>C = AB</w:t>
      </w:r>
      <w:r w:rsidR="00D85A58" w:rsidRPr="003072F5">
        <w:rPr>
          <w:rFonts w:ascii="Times New Roman" w:hAnsi="Times New Roman"/>
        </w:rPr>
        <w:t xml:space="preserve">. For the following example we assume the NVIDIA A100. Defining the matrix dimensions as </w:t>
      </w:r>
      <w:r w:rsidR="00D85A58" w:rsidRPr="003072F5">
        <w:rPr>
          <w:rFonts w:ascii="Times New Roman" w:hAnsi="Times New Roman"/>
          <w:i/>
          <w:iCs/>
        </w:rPr>
        <w:t xml:space="preserve">A = </w:t>
      </w:r>
      <w:r w:rsidR="00D85A58" w:rsidRPr="003072F5">
        <w:rPr>
          <w:rFonts w:ascii="Times New Roman" w:hAnsi="Times New Roman"/>
        </w:rPr>
        <w:t>[</w:t>
      </w:r>
      <w:r w:rsidR="00D85A58" w:rsidRPr="003072F5">
        <w:rPr>
          <w:rFonts w:ascii="Times New Roman" w:hAnsi="Times New Roman"/>
          <w:i/>
          <w:iCs/>
        </w:rPr>
        <w:t>M×K</w:t>
      </w:r>
      <w:r w:rsidR="00D85A58" w:rsidRPr="003072F5">
        <w:rPr>
          <w:rFonts w:ascii="Times New Roman" w:hAnsi="Times New Roman"/>
        </w:rPr>
        <w:t xml:space="preserve"> = 6912×4096] and </w:t>
      </w:r>
      <w:r w:rsidR="00D85A58" w:rsidRPr="003072F5">
        <w:rPr>
          <w:rFonts w:ascii="Times New Roman" w:hAnsi="Times New Roman"/>
          <w:i/>
          <w:iCs/>
        </w:rPr>
        <w:t>B =</w:t>
      </w:r>
      <w:r w:rsidR="00D85A58" w:rsidRPr="003072F5">
        <w:rPr>
          <w:rFonts w:ascii="Times New Roman" w:hAnsi="Times New Roman"/>
        </w:rPr>
        <w:t xml:space="preserve"> [</w:t>
      </w:r>
      <w:r w:rsidR="00D85A58" w:rsidRPr="003072F5">
        <w:rPr>
          <w:rFonts w:ascii="Times New Roman" w:hAnsi="Times New Roman"/>
          <w:i/>
          <w:iCs/>
        </w:rPr>
        <w:t>K×N</w:t>
      </w:r>
      <w:r w:rsidR="00D85A58" w:rsidRPr="003072F5">
        <w:rPr>
          <w:rFonts w:ascii="Times New Roman" w:hAnsi="Times New Roman"/>
        </w:rPr>
        <w:t xml:space="preserve"> = 4096×2048], then, the single SM would require to calculate </w:t>
      </w:r>
      <w:r w:rsidR="00D85A58" w:rsidRPr="003072F5">
        <w:rPr>
          <w:rFonts w:ascii="Times New Roman" w:hAnsi="Times New Roman"/>
          <w:i/>
          <w:iCs/>
        </w:rPr>
        <w:t>C</w:t>
      </w:r>
      <w:r w:rsidR="00D85A58" w:rsidRPr="003072F5">
        <w:rPr>
          <w:rFonts w:ascii="Times New Roman" w:hAnsi="Times New Roman"/>
        </w:rPr>
        <w:t xml:space="preserve"> = [</w:t>
      </w:r>
      <w:r w:rsidR="00D85A58" w:rsidRPr="003072F5">
        <w:rPr>
          <w:rFonts w:ascii="Times New Roman" w:hAnsi="Times New Roman"/>
          <w:i/>
          <w:iCs/>
        </w:rPr>
        <w:t>M×N</w:t>
      </w:r>
      <w:r w:rsidR="00D85A58" w:rsidRPr="003072F5">
        <w:rPr>
          <w:rFonts w:ascii="Times New Roman" w:hAnsi="Times New Roman"/>
        </w:rPr>
        <w:t xml:space="preserve"> = 6912×2048]. Based on NVIDIA’s calculations, the most efficient tile size is </w:t>
      </w:r>
      <w:proofErr w:type="spellStart"/>
      <w:r w:rsidR="00D85A58" w:rsidRPr="003072F5">
        <w:rPr>
          <w:rFonts w:ascii="Times New Roman" w:hAnsi="Times New Roman"/>
          <w:i/>
          <w:iCs/>
        </w:rPr>
        <w:t>M</w:t>
      </w:r>
      <w:r w:rsidR="00D85A58" w:rsidRPr="003072F5">
        <w:rPr>
          <w:rFonts w:ascii="Times New Roman" w:hAnsi="Times New Roman"/>
          <w:i/>
          <w:iCs/>
          <w:vertAlign w:val="subscript"/>
        </w:rPr>
        <w:t>tile</w:t>
      </w:r>
      <w:r w:rsidR="00D85A58" w:rsidRPr="003072F5">
        <w:rPr>
          <w:rFonts w:ascii="Times New Roman" w:hAnsi="Times New Roman"/>
        </w:rPr>
        <w:t>×</w:t>
      </w:r>
      <w:r w:rsidR="00D85A58" w:rsidRPr="003072F5">
        <w:rPr>
          <w:rFonts w:ascii="Times New Roman" w:hAnsi="Times New Roman"/>
          <w:i/>
          <w:iCs/>
        </w:rPr>
        <w:t>N</w:t>
      </w:r>
      <w:r w:rsidR="00D85A58" w:rsidRPr="003072F5">
        <w:rPr>
          <w:rFonts w:ascii="Times New Roman" w:hAnsi="Times New Roman"/>
          <w:i/>
          <w:iCs/>
          <w:vertAlign w:val="subscript"/>
        </w:rPr>
        <w:t>tile</w:t>
      </w:r>
      <w:proofErr w:type="spellEnd"/>
      <w:r w:rsidR="00D85A58" w:rsidRPr="003072F5">
        <w:rPr>
          <w:rFonts w:ascii="Times New Roman" w:hAnsi="Times New Roman"/>
        </w:rPr>
        <w:t xml:space="preserve"> = 256×128, which falls </w:t>
      </w:r>
      <w:r w:rsidR="005001FC" w:rsidRPr="003072F5">
        <w:rPr>
          <w:rFonts w:ascii="Times New Roman" w:hAnsi="Times New Roman"/>
        </w:rPr>
        <w:t xml:space="preserve">within the exact dimensions of the SM. As such, the output </w:t>
      </w:r>
      <w:r w:rsidR="005001FC" w:rsidRPr="003072F5">
        <w:rPr>
          <w:rFonts w:ascii="Times New Roman" w:hAnsi="Times New Roman"/>
          <w:i/>
          <w:iCs/>
        </w:rPr>
        <w:t>C</w:t>
      </w:r>
      <w:r w:rsidR="005001FC" w:rsidRPr="003072F5">
        <w:rPr>
          <w:rFonts w:ascii="Times New Roman" w:hAnsi="Times New Roman"/>
        </w:rPr>
        <w:t xml:space="preserve"> would be calculated as 6912/256 = 27, and 2048/128 = 16, respectively, resulting in a total number of 432 tiles (27×16). </w:t>
      </w:r>
      <w:r w:rsidR="00017551" w:rsidRPr="003072F5">
        <w:rPr>
          <w:rFonts w:ascii="Times New Roman" w:hAnsi="Times New Roman"/>
        </w:rPr>
        <w:t xml:space="preserve">To provide a concrete baseline, we reference these tile dimensions and compare tile capacity rather than full-system performance, considering our AWGR-based tensor-accelerator </w:t>
      </w:r>
      <w:r w:rsidR="005001FC" w:rsidRPr="003072F5">
        <w:rPr>
          <w:rFonts w:ascii="Times New Roman" w:hAnsi="Times New Roman"/>
        </w:rPr>
        <w:t>could replace the SM</w:t>
      </w:r>
      <w:r w:rsidR="00017551" w:rsidRPr="003072F5">
        <w:rPr>
          <w:rFonts w:ascii="Times New Roman" w:hAnsi="Times New Roman"/>
        </w:rPr>
        <w:t>.</w:t>
      </w:r>
      <w:r w:rsidR="005001FC" w:rsidRPr="003072F5">
        <w:rPr>
          <w:rFonts w:ascii="Times New Roman" w:hAnsi="Times New Roman"/>
        </w:rPr>
        <w:t xml:space="preserve"> </w:t>
      </w:r>
      <w:r w:rsidR="00017551" w:rsidRPr="003072F5">
        <w:rPr>
          <w:rFonts w:ascii="Times New Roman" w:hAnsi="Times New Roman"/>
        </w:rPr>
        <w:t xml:space="preserve">Then </w:t>
      </w:r>
      <w:r w:rsidR="005001FC" w:rsidRPr="003072F5">
        <w:rPr>
          <w:rFonts w:ascii="Times New Roman" w:hAnsi="Times New Roman"/>
        </w:rPr>
        <w:t>we can recalculate the effective tiles, based on (</w:t>
      </w:r>
      <w:proofErr w:type="spellStart"/>
      <w:r w:rsidR="005001FC" w:rsidRPr="003072F5">
        <w:rPr>
          <w:rFonts w:ascii="Times New Roman" w:hAnsi="Times New Roman"/>
        </w:rPr>
        <w:t>i</w:t>
      </w:r>
      <w:proofErr w:type="spellEnd"/>
      <w:r w:rsidR="005001FC" w:rsidRPr="003072F5">
        <w:rPr>
          <w:rFonts w:ascii="Times New Roman" w:hAnsi="Times New Roman"/>
        </w:rPr>
        <w:t>) the demonstrated 16×16 AWGR-based system and (ii) the projected 32×32 AWGR-based system. The demonstrated 16×16 accelerator, provide</w:t>
      </w:r>
      <w:r w:rsidR="00171D8D" w:rsidRPr="003072F5">
        <w:rPr>
          <w:rFonts w:ascii="Times New Roman" w:hAnsi="Times New Roman"/>
        </w:rPr>
        <w:t>s</w:t>
      </w:r>
      <w:r w:rsidR="005001FC" w:rsidRPr="003072F5">
        <w:rPr>
          <w:rFonts w:ascii="Times New Roman" w:hAnsi="Times New Roman"/>
        </w:rPr>
        <w:t xml:space="preserve"> a fan-in/out of 16×256, which adds to 3456 tiles, when following the same calculation procedure as before. The envisioned 32×32 accelerator offers a scaled fa</w:t>
      </w:r>
      <w:r w:rsidR="004019F3" w:rsidRPr="003072F5">
        <w:rPr>
          <w:rFonts w:ascii="Times New Roman" w:hAnsi="Times New Roman"/>
        </w:rPr>
        <w:t>n</w:t>
      </w:r>
      <w:r w:rsidR="005001FC" w:rsidRPr="003072F5">
        <w:rPr>
          <w:rFonts w:ascii="Times New Roman" w:hAnsi="Times New Roman"/>
        </w:rPr>
        <w:t xml:space="preserve">-in/out of 32×1024 reducing as such the number of tiles to 432, which is the same number as the GPU’s SM. </w:t>
      </w:r>
      <w:r w:rsidR="00A45E63" w:rsidRPr="003072F5">
        <w:rPr>
          <w:rFonts w:ascii="Times New Roman" w:hAnsi="Times New Roman"/>
        </w:rPr>
        <w:t>Although the latter refers to a future</w:t>
      </w:r>
      <w:r w:rsidR="005001FC" w:rsidRPr="003072F5">
        <w:rPr>
          <w:rFonts w:ascii="Times New Roman" w:hAnsi="Times New Roman"/>
        </w:rPr>
        <w:t>, projected</w:t>
      </w:r>
      <w:r w:rsidR="00A45E63" w:rsidRPr="003072F5">
        <w:rPr>
          <w:rFonts w:ascii="Times New Roman" w:hAnsi="Times New Roman"/>
        </w:rPr>
        <w:t xml:space="preserve"> </w:t>
      </w:r>
      <w:r w:rsidR="005001FC" w:rsidRPr="003072F5">
        <w:rPr>
          <w:rFonts w:ascii="Times New Roman" w:hAnsi="Times New Roman"/>
        </w:rPr>
        <w:t>accelerator</w:t>
      </w:r>
      <w:r w:rsidR="00A45E63" w:rsidRPr="003072F5">
        <w:rPr>
          <w:rFonts w:ascii="Times New Roman" w:hAnsi="Times New Roman"/>
        </w:rPr>
        <w:t xml:space="preserve">, it matches the tile size capacity of </w:t>
      </w:r>
      <w:r w:rsidR="005001FC" w:rsidRPr="003072F5">
        <w:rPr>
          <w:rFonts w:ascii="Times New Roman" w:hAnsi="Times New Roman"/>
        </w:rPr>
        <w:t>the SM offered by NVIDIA A100</w:t>
      </w:r>
      <w:r w:rsidR="00A45E63" w:rsidRPr="003072F5">
        <w:rPr>
          <w:rFonts w:ascii="Times New Roman" w:hAnsi="Times New Roman"/>
        </w:rPr>
        <w:t>.</w:t>
      </w:r>
      <w:r w:rsidR="00017551" w:rsidRPr="003072F5">
        <w:rPr>
          <w:rFonts w:ascii="Times New Roman" w:hAnsi="Times New Roman"/>
        </w:rPr>
        <w:t xml:space="preserve"> We emphasize that</w:t>
      </w:r>
      <w:r w:rsidR="004019F3" w:rsidRPr="003072F5">
        <w:rPr>
          <w:rFonts w:ascii="Times New Roman" w:hAnsi="Times New Roman"/>
        </w:rPr>
        <w:t xml:space="preserve"> our current implementation cannot directly replace the SM, and the tile-level comparison follows the same assumptions as our throughput accounting in S4, namely that all routed paths are concurrently active</w:t>
      </w:r>
      <w:r w:rsidR="00017551" w:rsidRPr="003072F5">
        <w:rPr>
          <w:rFonts w:ascii="Times New Roman" w:hAnsi="Times New Roman"/>
        </w:rPr>
        <w:t>.</w:t>
      </w:r>
    </w:p>
    <w:p w14:paraId="4C9764CE" w14:textId="525FDBC9" w:rsidR="006A516C" w:rsidRPr="003072F5" w:rsidRDefault="00AB14C7" w:rsidP="00D07E44">
      <w:pPr>
        <w:widowControl w:val="0"/>
        <w:autoSpaceDE w:val="0"/>
        <w:autoSpaceDN w:val="0"/>
        <w:adjustRightInd w:val="0"/>
        <w:spacing w:before="60" w:line="21" w:lineRule="atLeast"/>
        <w:rPr>
          <w:rFonts w:ascii="Times New Roman" w:hAnsi="Times New Roman"/>
          <w:bCs/>
          <w:lang w:val="en-US"/>
        </w:rPr>
      </w:pPr>
      <w:r w:rsidRPr="003072F5">
        <w:rPr>
          <w:rFonts w:ascii="Times New Roman" w:hAnsi="Times New Roman"/>
          <w:b/>
          <w:u w:val="single"/>
          <w:lang w:val="en-US"/>
        </w:rPr>
        <w:t>References of the Supplementary Materials</w:t>
      </w:r>
    </w:p>
    <w:p w14:paraId="10DB9550" w14:textId="12BEAB20" w:rsidR="008D452A" w:rsidRPr="0007756C" w:rsidRDefault="008D452A" w:rsidP="00BA2296">
      <w:pPr>
        <w:pStyle w:val="ListParagraph"/>
        <w:numPr>
          <w:ilvl w:val="0"/>
          <w:numId w:val="22"/>
        </w:numPr>
        <w:spacing w:line="21" w:lineRule="atLeast"/>
        <w:rPr>
          <w:rFonts w:ascii="Times New Roman" w:hAnsi="Times New Roman"/>
          <w:sz w:val="16"/>
          <w:szCs w:val="16"/>
        </w:rPr>
      </w:pPr>
      <w:bookmarkStart w:id="4" w:name="_Ref208435211"/>
      <w:bookmarkStart w:id="5" w:name="_Ref170510350"/>
      <w:bookmarkStart w:id="6" w:name="_Ref172807780"/>
      <w:bookmarkStart w:id="7" w:name="_Ref170509808"/>
      <w:r w:rsidRPr="003072F5">
        <w:rPr>
          <w:rFonts w:ascii="Times New Roman" w:hAnsi="Times New Roman"/>
          <w:sz w:val="16"/>
          <w:szCs w:val="16"/>
        </w:rPr>
        <w:t>T. Wang et al., "An optical neural network using less than 1 photon per multiplication", N</w:t>
      </w:r>
      <w:r w:rsidRPr="0007756C">
        <w:rPr>
          <w:rFonts w:ascii="Times New Roman" w:hAnsi="Times New Roman"/>
          <w:sz w:val="16"/>
          <w:szCs w:val="16"/>
        </w:rPr>
        <w:t>at Commun 13, 123 (2022). https://doi.org/10.1038/s41467-021-27774-8.</w:t>
      </w:r>
      <w:bookmarkEnd w:id="4"/>
    </w:p>
    <w:p w14:paraId="1E3E2B8B" w14:textId="39447D6D" w:rsidR="003D680B" w:rsidRPr="00854790" w:rsidRDefault="003D680B" w:rsidP="00BA2296">
      <w:pPr>
        <w:pStyle w:val="ListParagraph"/>
        <w:numPr>
          <w:ilvl w:val="0"/>
          <w:numId w:val="22"/>
        </w:numPr>
        <w:spacing w:line="21" w:lineRule="atLeast"/>
        <w:rPr>
          <w:rFonts w:ascii="Times New Roman" w:hAnsi="Times New Roman"/>
          <w:sz w:val="16"/>
          <w:szCs w:val="16"/>
        </w:rPr>
      </w:pPr>
      <w:bookmarkStart w:id="8" w:name="_Ref208435188"/>
      <w:r w:rsidRPr="00854790">
        <w:rPr>
          <w:rFonts w:ascii="Times New Roman" w:hAnsi="Times New Roman"/>
          <w:sz w:val="16"/>
          <w:szCs w:val="16"/>
        </w:rPr>
        <w:t xml:space="preserve">E. Chong et al., "112G+7-Bit DAC-Based Transmitter in 7-nm </w:t>
      </w:r>
      <w:proofErr w:type="spellStart"/>
      <w:r w:rsidRPr="00854790">
        <w:rPr>
          <w:rFonts w:ascii="Times New Roman" w:hAnsi="Times New Roman"/>
          <w:sz w:val="16"/>
          <w:szCs w:val="16"/>
        </w:rPr>
        <w:t>FinFET</w:t>
      </w:r>
      <w:proofErr w:type="spellEnd"/>
      <w:r w:rsidRPr="00854790">
        <w:rPr>
          <w:rFonts w:ascii="Times New Roman" w:hAnsi="Times New Roman"/>
          <w:sz w:val="16"/>
          <w:szCs w:val="16"/>
        </w:rPr>
        <w:t xml:space="preserve"> With PAM4/6/8 Modulation", in IEEE Solid-State Circuits Letters, vol. 5, pp. 21-24, 2022, </w:t>
      </w:r>
      <w:proofErr w:type="spellStart"/>
      <w:r w:rsidRPr="00854790">
        <w:rPr>
          <w:rFonts w:ascii="Times New Roman" w:hAnsi="Times New Roman"/>
          <w:sz w:val="16"/>
          <w:szCs w:val="16"/>
        </w:rPr>
        <w:t>doi</w:t>
      </w:r>
      <w:proofErr w:type="spellEnd"/>
      <w:r w:rsidRPr="00854790">
        <w:rPr>
          <w:rFonts w:ascii="Times New Roman" w:hAnsi="Times New Roman"/>
          <w:sz w:val="16"/>
          <w:szCs w:val="16"/>
        </w:rPr>
        <w:t>: 10.1109/LSSC.2022.3150251.</w:t>
      </w:r>
      <w:bookmarkEnd w:id="5"/>
      <w:bookmarkEnd w:id="6"/>
      <w:bookmarkEnd w:id="8"/>
    </w:p>
    <w:p w14:paraId="53534347" w14:textId="6F21BD56" w:rsidR="00C00F26" w:rsidRPr="00854790" w:rsidRDefault="00C00F26" w:rsidP="00BA2296">
      <w:pPr>
        <w:pStyle w:val="ListParagraph"/>
        <w:numPr>
          <w:ilvl w:val="0"/>
          <w:numId w:val="22"/>
        </w:numPr>
        <w:spacing w:line="21" w:lineRule="atLeast"/>
        <w:rPr>
          <w:rFonts w:ascii="Times New Roman" w:hAnsi="Times New Roman"/>
          <w:sz w:val="16"/>
          <w:szCs w:val="16"/>
        </w:rPr>
      </w:pPr>
      <w:bookmarkStart w:id="9" w:name="_Ref172741010"/>
      <w:r w:rsidRPr="00854790">
        <w:rPr>
          <w:rFonts w:ascii="Times New Roman" w:hAnsi="Times New Roman"/>
          <w:sz w:val="16"/>
          <w:szCs w:val="16"/>
        </w:rPr>
        <w:lastRenderedPageBreak/>
        <w:t>K. Li et al., "An integrated CMOS–silicon photonics transmitter with a 112 gigabaud transmission and picojoule per bit energy efficiency", Nat Electron, 910–921 (2023). https://doi.org/10.1038/s41928-023-01048-1.</w:t>
      </w:r>
      <w:bookmarkEnd w:id="7"/>
      <w:bookmarkEnd w:id="9"/>
    </w:p>
    <w:p w14:paraId="3C48DC20" w14:textId="1AED9A68" w:rsidR="00C00F26" w:rsidRPr="00854790" w:rsidRDefault="00C00F26" w:rsidP="00BA2296">
      <w:pPr>
        <w:pStyle w:val="ListParagraph"/>
        <w:numPr>
          <w:ilvl w:val="0"/>
          <w:numId w:val="22"/>
        </w:numPr>
        <w:spacing w:line="21" w:lineRule="atLeast"/>
        <w:rPr>
          <w:rFonts w:ascii="Times New Roman" w:hAnsi="Times New Roman"/>
          <w:sz w:val="16"/>
          <w:szCs w:val="16"/>
        </w:rPr>
      </w:pPr>
      <w:bookmarkStart w:id="10" w:name="_Ref170509964"/>
      <w:r w:rsidRPr="00854790">
        <w:rPr>
          <w:rFonts w:ascii="Times New Roman" w:hAnsi="Times New Roman"/>
          <w:sz w:val="16"/>
          <w:szCs w:val="16"/>
        </w:rPr>
        <w:t xml:space="preserve">B. Shi, N. Calabretta and R. Stabile, "Deep Neural Network Through an </w:t>
      </w:r>
      <w:proofErr w:type="spellStart"/>
      <w:r w:rsidRPr="00854790">
        <w:rPr>
          <w:rFonts w:ascii="Times New Roman" w:hAnsi="Times New Roman"/>
          <w:sz w:val="16"/>
          <w:szCs w:val="16"/>
        </w:rPr>
        <w:t>InP</w:t>
      </w:r>
      <w:proofErr w:type="spellEnd"/>
      <w:r w:rsidRPr="00854790">
        <w:rPr>
          <w:rFonts w:ascii="Times New Roman" w:hAnsi="Times New Roman"/>
          <w:sz w:val="16"/>
          <w:szCs w:val="16"/>
        </w:rPr>
        <w:t xml:space="preserve"> SOA-Based Photonic Integrated Cross-Connect," in IEEE JSTQE, vol. 26, no. 1, pp. 1-11, Jan.-Feb. 2020, Art no. 7701111, </w:t>
      </w:r>
      <w:proofErr w:type="spellStart"/>
      <w:r w:rsidRPr="00854790">
        <w:rPr>
          <w:rFonts w:ascii="Times New Roman" w:hAnsi="Times New Roman"/>
          <w:sz w:val="16"/>
          <w:szCs w:val="16"/>
        </w:rPr>
        <w:t>doi</w:t>
      </w:r>
      <w:proofErr w:type="spellEnd"/>
      <w:r w:rsidRPr="00854790">
        <w:rPr>
          <w:rFonts w:ascii="Times New Roman" w:hAnsi="Times New Roman"/>
          <w:sz w:val="16"/>
          <w:szCs w:val="16"/>
        </w:rPr>
        <w:t>: 10.1109/JSTQE.2019.2945548.</w:t>
      </w:r>
      <w:bookmarkEnd w:id="10"/>
    </w:p>
    <w:p w14:paraId="5F58E873" w14:textId="2A7AD768" w:rsidR="00D468A8" w:rsidRPr="00854790" w:rsidRDefault="00D468A8" w:rsidP="00BA2296">
      <w:pPr>
        <w:pStyle w:val="ListParagraph"/>
        <w:numPr>
          <w:ilvl w:val="0"/>
          <w:numId w:val="22"/>
        </w:numPr>
        <w:spacing w:line="21" w:lineRule="atLeast"/>
        <w:rPr>
          <w:rFonts w:ascii="Times New Roman" w:hAnsi="Times New Roman"/>
          <w:sz w:val="16"/>
          <w:szCs w:val="16"/>
        </w:rPr>
      </w:pPr>
      <w:bookmarkStart w:id="11" w:name="_Ref171000324"/>
      <w:bookmarkStart w:id="12" w:name="_Ref170510330"/>
      <w:r w:rsidRPr="00854790">
        <w:rPr>
          <w:rFonts w:ascii="Times New Roman" w:hAnsi="Times New Roman"/>
          <w:sz w:val="16"/>
          <w:szCs w:val="16"/>
        </w:rPr>
        <w:t xml:space="preserve">S. Saeedi, S. </w:t>
      </w:r>
      <w:proofErr w:type="spellStart"/>
      <w:r w:rsidRPr="00854790">
        <w:rPr>
          <w:rFonts w:ascii="Times New Roman" w:hAnsi="Times New Roman"/>
          <w:sz w:val="16"/>
          <w:szCs w:val="16"/>
        </w:rPr>
        <w:t>Menezo</w:t>
      </w:r>
      <w:proofErr w:type="spellEnd"/>
      <w:r w:rsidRPr="00854790">
        <w:rPr>
          <w:rFonts w:ascii="Times New Roman" w:hAnsi="Times New Roman"/>
          <w:sz w:val="16"/>
          <w:szCs w:val="16"/>
        </w:rPr>
        <w:t>, G. Pares and A. Emami, "A 25 Gb/s 3D-Integrated CMOS/Silicon-Photonic Receiver for Low-Power High-Sensitivity Optical Communication", in IEEE JLT, vol. 34, pp. 2924-2933, 2016.</w:t>
      </w:r>
      <w:bookmarkEnd w:id="11"/>
      <w:bookmarkEnd w:id="12"/>
    </w:p>
    <w:p w14:paraId="0D0D470B" w14:textId="0170EC28" w:rsidR="00C00F26" w:rsidRPr="00854790" w:rsidRDefault="00C00F26" w:rsidP="00BA2296">
      <w:pPr>
        <w:pStyle w:val="ListParagraph"/>
        <w:numPr>
          <w:ilvl w:val="0"/>
          <w:numId w:val="22"/>
        </w:numPr>
        <w:spacing w:line="21" w:lineRule="atLeast"/>
        <w:rPr>
          <w:rFonts w:ascii="Times New Roman" w:hAnsi="Times New Roman"/>
          <w:sz w:val="16"/>
          <w:szCs w:val="16"/>
        </w:rPr>
      </w:pPr>
      <w:bookmarkStart w:id="13" w:name="_Ref170510527"/>
      <w:r w:rsidRPr="00854790">
        <w:rPr>
          <w:rFonts w:ascii="Times New Roman" w:hAnsi="Times New Roman"/>
          <w:sz w:val="16"/>
          <w:szCs w:val="16"/>
        </w:rPr>
        <w:t xml:space="preserve">E. Yang and T. Lehmann, "High Gain Operational Amplifiers in 22 nm CMOS", IEEE ISCAS, Sapporo, Japan, 2019, pp. 1-5, </w:t>
      </w:r>
      <w:proofErr w:type="spellStart"/>
      <w:r w:rsidRPr="00854790">
        <w:rPr>
          <w:rFonts w:ascii="Times New Roman" w:hAnsi="Times New Roman"/>
          <w:sz w:val="16"/>
          <w:szCs w:val="16"/>
        </w:rPr>
        <w:t>doi</w:t>
      </w:r>
      <w:proofErr w:type="spellEnd"/>
      <w:r w:rsidRPr="00854790">
        <w:rPr>
          <w:rFonts w:ascii="Times New Roman" w:hAnsi="Times New Roman"/>
          <w:sz w:val="16"/>
          <w:szCs w:val="16"/>
        </w:rPr>
        <w:t>: 10.1109/ISCAS.2019.8702381.</w:t>
      </w:r>
      <w:bookmarkEnd w:id="13"/>
    </w:p>
    <w:p w14:paraId="1D72D1C5" w14:textId="03E25F64" w:rsidR="00FB1D88" w:rsidRPr="0007756C" w:rsidRDefault="00C00F26" w:rsidP="00BA2296">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14" w:name="_Ref170510542"/>
      <w:r w:rsidRPr="00854790">
        <w:rPr>
          <w:rFonts w:ascii="Times New Roman" w:hAnsi="Times New Roman"/>
          <w:sz w:val="16"/>
          <w:szCs w:val="16"/>
        </w:rPr>
        <w:t xml:space="preserve">J. Lee et al., "A 0.56mW 63.6dB SNDR 250MS/s SAR ADC in 8nm </w:t>
      </w:r>
      <w:proofErr w:type="spellStart"/>
      <w:r w:rsidRPr="00854790">
        <w:rPr>
          <w:rFonts w:ascii="Times New Roman" w:hAnsi="Times New Roman"/>
          <w:sz w:val="16"/>
          <w:szCs w:val="16"/>
        </w:rPr>
        <w:t>FinFET</w:t>
      </w:r>
      <w:proofErr w:type="spellEnd"/>
      <w:r w:rsidRPr="00854790">
        <w:rPr>
          <w:rFonts w:ascii="Times New Roman" w:hAnsi="Times New Roman"/>
          <w:sz w:val="16"/>
          <w:szCs w:val="16"/>
        </w:rPr>
        <w:t xml:space="preserve">", in IEEE Symposium on VLSI Technology </w:t>
      </w:r>
      <w:r w:rsidRPr="0007756C">
        <w:rPr>
          <w:rFonts w:ascii="Times New Roman" w:hAnsi="Times New Roman"/>
          <w:sz w:val="16"/>
          <w:szCs w:val="16"/>
        </w:rPr>
        <w:t xml:space="preserve">and Circuits, Honolulu, HI, USA, 2022, pp. 90-92, </w:t>
      </w:r>
      <w:proofErr w:type="spellStart"/>
      <w:r w:rsidRPr="0007756C">
        <w:rPr>
          <w:rFonts w:ascii="Times New Roman" w:hAnsi="Times New Roman"/>
          <w:sz w:val="16"/>
          <w:szCs w:val="16"/>
        </w:rPr>
        <w:t>doi</w:t>
      </w:r>
      <w:proofErr w:type="spellEnd"/>
      <w:r w:rsidRPr="0007756C">
        <w:rPr>
          <w:rFonts w:ascii="Times New Roman" w:hAnsi="Times New Roman"/>
          <w:sz w:val="16"/>
          <w:szCs w:val="16"/>
        </w:rPr>
        <w:t>: 10.1109/VLSITechnologyandCir46769.2022.9830180.</w:t>
      </w:r>
      <w:bookmarkEnd w:id="14"/>
    </w:p>
    <w:p w14:paraId="72A73358" w14:textId="77777777" w:rsidR="00171F7A" w:rsidRPr="0007756C" w:rsidRDefault="00171F7A" w:rsidP="00171F7A">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15" w:name="_Ref208587968"/>
      <w:bookmarkStart w:id="16" w:name="_Hlk208611322"/>
      <w:r w:rsidRPr="0007756C">
        <w:rPr>
          <w:rFonts w:ascii="Times New Roman" w:hAnsi="Times New Roman"/>
          <w:bCs/>
          <w:sz w:val="16"/>
          <w:szCs w:val="16"/>
          <w:lang w:val="en-US"/>
        </w:rPr>
        <w:t xml:space="preserve">IEEE Standard for Terminology and Test Methods for Analog-to-Digital Converters," in IEEE Std 1241-2010 (Revision of IEEE Std 1241-2000) , vol., no., pp.1-139, 14 Jan. 2011, </w:t>
      </w:r>
      <w:proofErr w:type="spellStart"/>
      <w:r w:rsidRPr="0007756C">
        <w:rPr>
          <w:rFonts w:ascii="Times New Roman" w:hAnsi="Times New Roman"/>
          <w:bCs/>
          <w:sz w:val="16"/>
          <w:szCs w:val="16"/>
          <w:lang w:val="en-US"/>
        </w:rPr>
        <w:t>doi</w:t>
      </w:r>
      <w:proofErr w:type="spellEnd"/>
      <w:r w:rsidRPr="0007756C">
        <w:rPr>
          <w:rFonts w:ascii="Times New Roman" w:hAnsi="Times New Roman"/>
          <w:bCs/>
          <w:sz w:val="16"/>
          <w:szCs w:val="16"/>
          <w:lang w:val="en-US"/>
        </w:rPr>
        <w:t>: 10.1109/IEEESTD.2011.5692956.</w:t>
      </w:r>
      <w:bookmarkEnd w:id="15"/>
    </w:p>
    <w:p w14:paraId="41D16F8F" w14:textId="273A2AA2" w:rsidR="00171F7A" w:rsidRPr="0007756C" w:rsidRDefault="00171F7A" w:rsidP="00171F7A">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17" w:name="_Ref208587995"/>
      <w:r w:rsidRPr="0007756C">
        <w:rPr>
          <w:rFonts w:ascii="Times New Roman" w:hAnsi="Times New Roman"/>
          <w:bCs/>
          <w:sz w:val="16"/>
          <w:szCs w:val="16"/>
          <w:lang w:val="en-US"/>
        </w:rPr>
        <w:t>Texas Instruments, “SBAA282B: Antialiasing Filter Circuit Design for Single-Ended ADC Input,” Application Note, 2024.</w:t>
      </w:r>
      <w:bookmarkEnd w:id="17"/>
    </w:p>
    <w:p w14:paraId="73C9E658" w14:textId="77777777" w:rsidR="005C615B" w:rsidRPr="0007756C" w:rsidRDefault="005C615B" w:rsidP="005C615B">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18" w:name="_Ref208587898"/>
      <w:r w:rsidRPr="0007756C">
        <w:rPr>
          <w:rFonts w:ascii="Times New Roman" w:hAnsi="Times New Roman"/>
          <w:bCs/>
          <w:sz w:val="16"/>
          <w:szCs w:val="16"/>
          <w:lang w:val="en-US"/>
        </w:rPr>
        <w:t xml:space="preserve">L. </w:t>
      </w:r>
      <w:proofErr w:type="spellStart"/>
      <w:r w:rsidRPr="0007756C">
        <w:rPr>
          <w:rFonts w:ascii="Times New Roman" w:hAnsi="Times New Roman"/>
          <w:bCs/>
          <w:sz w:val="16"/>
          <w:szCs w:val="16"/>
          <w:lang w:val="en-US"/>
        </w:rPr>
        <w:t>Shiping</w:t>
      </w:r>
      <w:proofErr w:type="spellEnd"/>
      <w:r w:rsidRPr="0007756C">
        <w:rPr>
          <w:rFonts w:ascii="Times New Roman" w:hAnsi="Times New Roman"/>
          <w:bCs/>
          <w:sz w:val="16"/>
          <w:szCs w:val="16"/>
          <w:lang w:val="en-US"/>
        </w:rPr>
        <w:t xml:space="preserve"> et. al., “Low-crosstalk silicon-photonics arrayed waveguide gratings integrated with micro-ring filter”, Frontiers in Physics, vol. 10, 2022, </w:t>
      </w:r>
      <w:proofErr w:type="spellStart"/>
      <w:r w:rsidRPr="0007756C">
        <w:rPr>
          <w:rFonts w:ascii="Times New Roman" w:hAnsi="Times New Roman"/>
          <w:bCs/>
          <w:sz w:val="16"/>
          <w:szCs w:val="16"/>
          <w:lang w:val="en-US"/>
        </w:rPr>
        <w:t>doi</w:t>
      </w:r>
      <w:proofErr w:type="spellEnd"/>
      <w:r w:rsidRPr="0007756C">
        <w:rPr>
          <w:rFonts w:ascii="Times New Roman" w:hAnsi="Times New Roman"/>
          <w:bCs/>
          <w:sz w:val="16"/>
          <w:szCs w:val="16"/>
          <w:lang w:val="en-US"/>
        </w:rPr>
        <w:t>=10.3389/fphy.2022.1018589.</w:t>
      </w:r>
      <w:bookmarkEnd w:id="18"/>
    </w:p>
    <w:p w14:paraId="2396B2B6" w14:textId="77777777" w:rsidR="005C615B" w:rsidRPr="0007756C" w:rsidRDefault="005C615B" w:rsidP="005C615B">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r w:rsidRPr="0007756C">
        <w:rPr>
          <w:rFonts w:ascii="Times New Roman" w:hAnsi="Times New Roman"/>
          <w:bCs/>
          <w:sz w:val="16"/>
          <w:szCs w:val="16"/>
          <w:lang w:val="en-US"/>
        </w:rPr>
        <w:t>L. Li et. al., “Crosstalk reduction for Arrayed waveguide gratings on Silicon-on-Insulator platform”, Optics &amp; Laser Technology, vol. 175, 2024.</w:t>
      </w:r>
    </w:p>
    <w:p w14:paraId="6752A397" w14:textId="77777777" w:rsidR="005C615B" w:rsidRPr="0007756C" w:rsidRDefault="005C615B" w:rsidP="005C615B">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19" w:name="_Ref208587899"/>
      <w:r w:rsidRPr="0007756C">
        <w:rPr>
          <w:rFonts w:ascii="Times New Roman" w:hAnsi="Times New Roman"/>
          <w:bCs/>
          <w:sz w:val="16"/>
          <w:szCs w:val="16"/>
          <w:lang w:val="en-US"/>
        </w:rPr>
        <w:t>P. Hildén and A. Shevchenko, “Matrix analysis of high-density arrayed waveguides: Crosstalk suppression by bending”, Phys. Rev. Applied 22, 024077, 2024. DOI: https://doi.org/10.1103/PhysRevApplied.22.024077.</w:t>
      </w:r>
      <w:bookmarkEnd w:id="19"/>
    </w:p>
    <w:p w14:paraId="4703149B" w14:textId="4733DE5F" w:rsidR="005001FC" w:rsidRPr="0007756C" w:rsidRDefault="005001FC" w:rsidP="005001FC">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20" w:name="_Ref211333061"/>
      <w:bookmarkEnd w:id="16"/>
      <w:r w:rsidRPr="0007756C">
        <w:rPr>
          <w:rFonts w:ascii="Times New Roman" w:hAnsi="Times New Roman"/>
          <w:bCs/>
          <w:sz w:val="16"/>
          <w:szCs w:val="16"/>
          <w:lang w:val="en-US"/>
        </w:rPr>
        <w:t>https://docs.nvidia.com/deeplearning/performance/dl-performance-matrix-multiplication/index.html#cublas-tile-dim__fig8.</w:t>
      </w:r>
      <w:bookmarkEnd w:id="20"/>
    </w:p>
    <w:p w14:paraId="14010EC7" w14:textId="68C0CAE0" w:rsidR="005C615B" w:rsidRPr="0007756C" w:rsidRDefault="005001FC" w:rsidP="005001FC">
      <w:pPr>
        <w:pStyle w:val="ListParagraph"/>
        <w:widowControl w:val="0"/>
        <w:numPr>
          <w:ilvl w:val="0"/>
          <w:numId w:val="22"/>
        </w:numPr>
        <w:autoSpaceDE w:val="0"/>
        <w:autoSpaceDN w:val="0"/>
        <w:adjustRightInd w:val="0"/>
        <w:spacing w:line="240" w:lineRule="auto"/>
        <w:rPr>
          <w:rFonts w:ascii="Times New Roman" w:hAnsi="Times New Roman"/>
          <w:bCs/>
          <w:sz w:val="16"/>
          <w:szCs w:val="16"/>
          <w:lang w:val="en-US"/>
        </w:rPr>
      </w:pPr>
      <w:bookmarkStart w:id="21" w:name="_Ref211333065"/>
      <w:r w:rsidRPr="0007756C">
        <w:rPr>
          <w:rFonts w:ascii="Times New Roman" w:hAnsi="Times New Roman"/>
          <w:bCs/>
          <w:sz w:val="16"/>
          <w:szCs w:val="16"/>
          <w:lang w:val="en-US"/>
        </w:rPr>
        <w:t>https://www.nvidia.com/en-us/data-center/a100/.</w:t>
      </w:r>
      <w:bookmarkEnd w:id="21"/>
    </w:p>
    <w:sectPr w:rsidR="005C615B" w:rsidRPr="0007756C" w:rsidSect="003C28D1">
      <w:footerReference w:type="even" r:id="rId11"/>
      <w:footerReference w:type="default" r:id="rId12"/>
      <w:type w:val="continuous"/>
      <w:pgSz w:w="11907" w:h="16840"/>
      <w:pgMar w:top="1872" w:right="2347" w:bottom="1872" w:left="234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8EC5" w14:textId="77777777" w:rsidR="0095058B" w:rsidRDefault="0095058B">
      <w:r>
        <w:separator/>
      </w:r>
    </w:p>
  </w:endnote>
  <w:endnote w:type="continuationSeparator" w:id="0">
    <w:p w14:paraId="1A044D63" w14:textId="77777777" w:rsidR="0095058B" w:rsidRDefault="0095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327A" w14:textId="2D298124" w:rsidR="008B4084" w:rsidRDefault="008B40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36C1C34" w14:textId="77777777" w:rsidR="008B4084" w:rsidRDefault="008B4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E430" w14:textId="36534778" w:rsidR="008B4084" w:rsidRDefault="008B40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D2FE60" w14:textId="77777777" w:rsidR="008B4084" w:rsidRDefault="008B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B442" w14:textId="77777777" w:rsidR="0095058B" w:rsidRDefault="0095058B">
      <w:r>
        <w:separator/>
      </w:r>
    </w:p>
  </w:footnote>
  <w:footnote w:type="continuationSeparator" w:id="0">
    <w:p w14:paraId="08EF20A8" w14:textId="77777777" w:rsidR="0095058B" w:rsidRDefault="00950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C7E3340"/>
    <w:lvl w:ilvl="0">
      <w:start w:val="1"/>
      <w:numFmt w:val="decimal"/>
      <w:pStyle w:val="ListNumber"/>
      <w:lvlText w:val="%1."/>
      <w:lvlJc w:val="left"/>
      <w:pPr>
        <w:tabs>
          <w:tab w:val="num" w:pos="360"/>
        </w:tabs>
        <w:ind w:left="360" w:hanging="360"/>
      </w:pPr>
    </w:lvl>
  </w:abstractNum>
  <w:abstractNum w:abstractNumId="1" w15:restartNumberingAfterBreak="0">
    <w:nsid w:val="11A105A5"/>
    <w:multiLevelType w:val="hybridMultilevel"/>
    <w:tmpl w:val="526A05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534156"/>
    <w:multiLevelType w:val="hybridMultilevel"/>
    <w:tmpl w:val="7E749FB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A37ACA"/>
    <w:multiLevelType w:val="hybridMultilevel"/>
    <w:tmpl w:val="7372640C"/>
    <w:lvl w:ilvl="0" w:tplc="5B22BB8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01B6B31"/>
    <w:multiLevelType w:val="hybridMultilevel"/>
    <w:tmpl w:val="8EF262A4"/>
    <w:lvl w:ilvl="0" w:tplc="1F7AD4F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5E5FDE"/>
    <w:multiLevelType w:val="hybridMultilevel"/>
    <w:tmpl w:val="42C86E56"/>
    <w:lvl w:ilvl="0" w:tplc="A28C3CCC">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1EC7221"/>
    <w:multiLevelType w:val="hybridMultilevel"/>
    <w:tmpl w:val="40A8F192"/>
    <w:lvl w:ilvl="0" w:tplc="0409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4903950"/>
    <w:multiLevelType w:val="hybridMultilevel"/>
    <w:tmpl w:val="A86A9FCC"/>
    <w:lvl w:ilvl="0" w:tplc="0408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57A36E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82C1F8E"/>
    <w:multiLevelType w:val="hybridMultilevel"/>
    <w:tmpl w:val="33D84E54"/>
    <w:lvl w:ilvl="0" w:tplc="426A5B2A">
      <w:start w:val="1"/>
      <w:numFmt w:val="decimal"/>
      <w:lvlText w:val="%1)"/>
      <w:lvlJc w:val="left"/>
      <w:pPr>
        <w:ind w:left="720" w:hanging="360"/>
      </w:pPr>
      <w:rPr>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877D64"/>
    <w:multiLevelType w:val="singleLevel"/>
    <w:tmpl w:val="9CB2DABC"/>
    <w:lvl w:ilvl="0">
      <w:start w:val="9"/>
      <w:numFmt w:val="decimal"/>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4F0113AA"/>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5695627E"/>
    <w:multiLevelType w:val="hybridMultilevel"/>
    <w:tmpl w:val="9904AE52"/>
    <w:lvl w:ilvl="0" w:tplc="79BE1262">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A41371F"/>
    <w:multiLevelType w:val="singleLevel"/>
    <w:tmpl w:val="AE5696D4"/>
    <w:lvl w:ilvl="0">
      <w:start w:val="1"/>
      <w:numFmt w:val="decimal"/>
      <w:lvlText w:val="[%1]"/>
      <w:legacy w:legacy="1" w:legacySpace="360" w:legacyIndent="360"/>
      <w:lvlJc w:val="left"/>
      <w:pPr>
        <w:ind w:left="360" w:hanging="360"/>
      </w:pPr>
    </w:lvl>
  </w:abstractNum>
  <w:abstractNum w:abstractNumId="14" w15:restartNumberingAfterBreak="0">
    <w:nsid w:val="629E1BED"/>
    <w:multiLevelType w:val="hybridMultilevel"/>
    <w:tmpl w:val="3684CBA2"/>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E6749F"/>
    <w:multiLevelType w:val="singleLevel"/>
    <w:tmpl w:val="AE5696D4"/>
    <w:lvl w:ilvl="0">
      <w:start w:val="1"/>
      <w:numFmt w:val="decimal"/>
      <w:lvlText w:val="[%1]"/>
      <w:legacy w:legacy="1" w:legacySpace="360" w:legacyIndent="360"/>
      <w:lvlJc w:val="left"/>
      <w:pPr>
        <w:ind w:left="360" w:hanging="360"/>
      </w:pPr>
    </w:lvl>
  </w:abstractNum>
  <w:abstractNum w:abstractNumId="16" w15:restartNumberingAfterBreak="0">
    <w:nsid w:val="6A730EF1"/>
    <w:multiLevelType w:val="hybridMultilevel"/>
    <w:tmpl w:val="C2CA38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6667051"/>
    <w:multiLevelType w:val="singleLevel"/>
    <w:tmpl w:val="3F6EDAFC"/>
    <w:lvl w:ilvl="0">
      <w:start w:val="1"/>
      <w:numFmt w:val="decimal"/>
      <w:lvlText w:val="[%1]"/>
      <w:lvlJc w:val="left"/>
      <w:pPr>
        <w:tabs>
          <w:tab w:val="num" w:pos="360"/>
        </w:tabs>
        <w:ind w:left="340" w:hanging="340"/>
      </w:pPr>
      <w:rPr>
        <w:b w:val="0"/>
        <w:i w:val="0"/>
      </w:rPr>
    </w:lvl>
  </w:abstractNum>
  <w:abstractNum w:abstractNumId="19" w15:restartNumberingAfterBreak="0">
    <w:nsid w:val="7C01008A"/>
    <w:multiLevelType w:val="hybridMultilevel"/>
    <w:tmpl w:val="C9460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C59361C"/>
    <w:multiLevelType w:val="hybridMultilevel"/>
    <w:tmpl w:val="26D2CB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E3173BC"/>
    <w:multiLevelType w:val="hybridMultilevel"/>
    <w:tmpl w:val="032AA3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41527069">
    <w:abstractNumId w:val="11"/>
  </w:num>
  <w:num w:numId="2" w16cid:durableId="78334386">
    <w:abstractNumId w:val="8"/>
  </w:num>
  <w:num w:numId="3" w16cid:durableId="1483736062">
    <w:abstractNumId w:val="0"/>
  </w:num>
  <w:num w:numId="4" w16cid:durableId="965696056">
    <w:abstractNumId w:val="18"/>
  </w:num>
  <w:num w:numId="5" w16cid:durableId="322633770">
    <w:abstractNumId w:val="10"/>
  </w:num>
  <w:num w:numId="6" w16cid:durableId="1867056259">
    <w:abstractNumId w:val="13"/>
  </w:num>
  <w:num w:numId="7" w16cid:durableId="1507747156">
    <w:abstractNumId w:val="15"/>
  </w:num>
  <w:num w:numId="8" w16cid:durableId="1073896204">
    <w:abstractNumId w:val="4"/>
  </w:num>
  <w:num w:numId="9" w16cid:durableId="13507790">
    <w:abstractNumId w:val="17"/>
  </w:num>
  <w:num w:numId="10" w16cid:durableId="737557721">
    <w:abstractNumId w:val="2"/>
  </w:num>
  <w:num w:numId="11" w16cid:durableId="1827934847">
    <w:abstractNumId w:val="14"/>
  </w:num>
  <w:num w:numId="12" w16cid:durableId="1768303453">
    <w:abstractNumId w:val="9"/>
  </w:num>
  <w:num w:numId="13" w16cid:durableId="983121421">
    <w:abstractNumId w:val="16"/>
  </w:num>
  <w:num w:numId="14" w16cid:durableId="340401471">
    <w:abstractNumId w:val="19"/>
  </w:num>
  <w:num w:numId="15" w16cid:durableId="225845006">
    <w:abstractNumId w:val="20"/>
  </w:num>
  <w:num w:numId="16" w16cid:durableId="1867477580">
    <w:abstractNumId w:val="1"/>
  </w:num>
  <w:num w:numId="17" w16cid:durableId="1458597461">
    <w:abstractNumId w:val="6"/>
  </w:num>
  <w:num w:numId="18" w16cid:durableId="1970621841">
    <w:abstractNumId w:val="12"/>
  </w:num>
  <w:num w:numId="19" w16cid:durableId="2024936224">
    <w:abstractNumId w:val="5"/>
  </w:num>
  <w:num w:numId="20" w16cid:durableId="1826044102">
    <w:abstractNumId w:val="21"/>
  </w:num>
  <w:num w:numId="21" w16cid:durableId="1219781490">
    <w:abstractNumId w:val="3"/>
  </w:num>
  <w:num w:numId="22" w16cid:durableId="1626424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activeWritingStyle w:appName="MSWord" w:lang="en-GB" w:vendorID="8" w:dllVersion="513" w:checkStyle="1"/>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CD"/>
    <w:rsid w:val="0000151C"/>
    <w:rsid w:val="00001C27"/>
    <w:rsid w:val="00001F27"/>
    <w:rsid w:val="00002CBF"/>
    <w:rsid w:val="00003327"/>
    <w:rsid w:val="000037F6"/>
    <w:rsid w:val="00003915"/>
    <w:rsid w:val="00003958"/>
    <w:rsid w:val="00003A5E"/>
    <w:rsid w:val="000043ED"/>
    <w:rsid w:val="0000451F"/>
    <w:rsid w:val="0000519D"/>
    <w:rsid w:val="00005359"/>
    <w:rsid w:val="00005861"/>
    <w:rsid w:val="00005C37"/>
    <w:rsid w:val="000066A0"/>
    <w:rsid w:val="000067B4"/>
    <w:rsid w:val="00007144"/>
    <w:rsid w:val="00007448"/>
    <w:rsid w:val="000075CE"/>
    <w:rsid w:val="00007C54"/>
    <w:rsid w:val="00007F56"/>
    <w:rsid w:val="00007F65"/>
    <w:rsid w:val="00010D40"/>
    <w:rsid w:val="00010ED1"/>
    <w:rsid w:val="000123E4"/>
    <w:rsid w:val="000124BF"/>
    <w:rsid w:val="0001251B"/>
    <w:rsid w:val="00012520"/>
    <w:rsid w:val="0001272A"/>
    <w:rsid w:val="00012AF0"/>
    <w:rsid w:val="00013320"/>
    <w:rsid w:val="00013D9B"/>
    <w:rsid w:val="00014A78"/>
    <w:rsid w:val="00014BF2"/>
    <w:rsid w:val="00015346"/>
    <w:rsid w:val="00015761"/>
    <w:rsid w:val="00015DC9"/>
    <w:rsid w:val="000160D4"/>
    <w:rsid w:val="000169EE"/>
    <w:rsid w:val="00016AD9"/>
    <w:rsid w:val="00016EC5"/>
    <w:rsid w:val="00016F9E"/>
    <w:rsid w:val="00017551"/>
    <w:rsid w:val="000209D5"/>
    <w:rsid w:val="00020B36"/>
    <w:rsid w:val="00020D3C"/>
    <w:rsid w:val="00020EE7"/>
    <w:rsid w:val="00022164"/>
    <w:rsid w:val="00022347"/>
    <w:rsid w:val="0002262C"/>
    <w:rsid w:val="00022FB1"/>
    <w:rsid w:val="0002317E"/>
    <w:rsid w:val="00023332"/>
    <w:rsid w:val="000236E9"/>
    <w:rsid w:val="0002392C"/>
    <w:rsid w:val="00025687"/>
    <w:rsid w:val="00025F90"/>
    <w:rsid w:val="000271DA"/>
    <w:rsid w:val="00027449"/>
    <w:rsid w:val="000277E5"/>
    <w:rsid w:val="000279C9"/>
    <w:rsid w:val="00030448"/>
    <w:rsid w:val="00031128"/>
    <w:rsid w:val="00031130"/>
    <w:rsid w:val="00031407"/>
    <w:rsid w:val="00031F61"/>
    <w:rsid w:val="000321B2"/>
    <w:rsid w:val="0003273A"/>
    <w:rsid w:val="00033D2E"/>
    <w:rsid w:val="00034160"/>
    <w:rsid w:val="0003431F"/>
    <w:rsid w:val="0003504C"/>
    <w:rsid w:val="0003522C"/>
    <w:rsid w:val="0003539B"/>
    <w:rsid w:val="00035A69"/>
    <w:rsid w:val="00036092"/>
    <w:rsid w:val="000364BC"/>
    <w:rsid w:val="0003656E"/>
    <w:rsid w:val="00036948"/>
    <w:rsid w:val="00036C09"/>
    <w:rsid w:val="00036C47"/>
    <w:rsid w:val="00037890"/>
    <w:rsid w:val="000402A4"/>
    <w:rsid w:val="00040D7E"/>
    <w:rsid w:val="0004167D"/>
    <w:rsid w:val="000416BC"/>
    <w:rsid w:val="000417A0"/>
    <w:rsid w:val="000428DC"/>
    <w:rsid w:val="000431CD"/>
    <w:rsid w:val="00043282"/>
    <w:rsid w:val="0004368E"/>
    <w:rsid w:val="00043A9D"/>
    <w:rsid w:val="000442E4"/>
    <w:rsid w:val="00044376"/>
    <w:rsid w:val="00044863"/>
    <w:rsid w:val="00044F0C"/>
    <w:rsid w:val="00044F72"/>
    <w:rsid w:val="000456D7"/>
    <w:rsid w:val="00045A82"/>
    <w:rsid w:val="00047988"/>
    <w:rsid w:val="00050984"/>
    <w:rsid w:val="00050E8A"/>
    <w:rsid w:val="00051077"/>
    <w:rsid w:val="000525CD"/>
    <w:rsid w:val="00052EBC"/>
    <w:rsid w:val="00052F59"/>
    <w:rsid w:val="00052F67"/>
    <w:rsid w:val="000530F3"/>
    <w:rsid w:val="00053B25"/>
    <w:rsid w:val="00053E75"/>
    <w:rsid w:val="000558CD"/>
    <w:rsid w:val="00055E91"/>
    <w:rsid w:val="000560E4"/>
    <w:rsid w:val="000569E3"/>
    <w:rsid w:val="00057590"/>
    <w:rsid w:val="00057DE1"/>
    <w:rsid w:val="000603C4"/>
    <w:rsid w:val="0006095D"/>
    <w:rsid w:val="00060DAD"/>
    <w:rsid w:val="00061924"/>
    <w:rsid w:val="00061944"/>
    <w:rsid w:val="00061EF4"/>
    <w:rsid w:val="0006217A"/>
    <w:rsid w:val="0006239C"/>
    <w:rsid w:val="00062AD2"/>
    <w:rsid w:val="00062B2C"/>
    <w:rsid w:val="00062D20"/>
    <w:rsid w:val="000635BD"/>
    <w:rsid w:val="00063B39"/>
    <w:rsid w:val="000642D0"/>
    <w:rsid w:val="00066010"/>
    <w:rsid w:val="00066916"/>
    <w:rsid w:val="000673D6"/>
    <w:rsid w:val="000704C6"/>
    <w:rsid w:val="00070696"/>
    <w:rsid w:val="00070C78"/>
    <w:rsid w:val="000710E8"/>
    <w:rsid w:val="0007178B"/>
    <w:rsid w:val="00071A99"/>
    <w:rsid w:val="00071C83"/>
    <w:rsid w:val="00071CFE"/>
    <w:rsid w:val="00071DBF"/>
    <w:rsid w:val="000724D0"/>
    <w:rsid w:val="000727D9"/>
    <w:rsid w:val="0007346B"/>
    <w:rsid w:val="00073DF8"/>
    <w:rsid w:val="00073FF5"/>
    <w:rsid w:val="0007419A"/>
    <w:rsid w:val="00074A52"/>
    <w:rsid w:val="00074B5F"/>
    <w:rsid w:val="00074BF5"/>
    <w:rsid w:val="00075701"/>
    <w:rsid w:val="00075DD9"/>
    <w:rsid w:val="00076124"/>
    <w:rsid w:val="000765EC"/>
    <w:rsid w:val="0007726B"/>
    <w:rsid w:val="000774C4"/>
    <w:rsid w:val="0007756C"/>
    <w:rsid w:val="00077A2A"/>
    <w:rsid w:val="00077CCB"/>
    <w:rsid w:val="000805FE"/>
    <w:rsid w:val="00080BA5"/>
    <w:rsid w:val="00080BF1"/>
    <w:rsid w:val="00081422"/>
    <w:rsid w:val="00081EA4"/>
    <w:rsid w:val="000827FC"/>
    <w:rsid w:val="00082CBC"/>
    <w:rsid w:val="00082ECE"/>
    <w:rsid w:val="00083034"/>
    <w:rsid w:val="000834F7"/>
    <w:rsid w:val="0008368D"/>
    <w:rsid w:val="0008375C"/>
    <w:rsid w:val="000839FF"/>
    <w:rsid w:val="00085105"/>
    <w:rsid w:val="000855E9"/>
    <w:rsid w:val="000858F2"/>
    <w:rsid w:val="00085DFC"/>
    <w:rsid w:val="000865C5"/>
    <w:rsid w:val="00086C30"/>
    <w:rsid w:val="00086EF4"/>
    <w:rsid w:val="0009045A"/>
    <w:rsid w:val="00090FC2"/>
    <w:rsid w:val="00091D27"/>
    <w:rsid w:val="00092398"/>
    <w:rsid w:val="00092A7D"/>
    <w:rsid w:val="00092BCD"/>
    <w:rsid w:val="00093AB0"/>
    <w:rsid w:val="0009456A"/>
    <w:rsid w:val="00094B29"/>
    <w:rsid w:val="00094CA1"/>
    <w:rsid w:val="00094CDF"/>
    <w:rsid w:val="00094DE5"/>
    <w:rsid w:val="00094E2F"/>
    <w:rsid w:val="0009511C"/>
    <w:rsid w:val="00095217"/>
    <w:rsid w:val="00095322"/>
    <w:rsid w:val="00095811"/>
    <w:rsid w:val="00095CB7"/>
    <w:rsid w:val="00095F2D"/>
    <w:rsid w:val="000963D1"/>
    <w:rsid w:val="000964B5"/>
    <w:rsid w:val="00096AF4"/>
    <w:rsid w:val="000A15E3"/>
    <w:rsid w:val="000A17DB"/>
    <w:rsid w:val="000A2511"/>
    <w:rsid w:val="000A2D39"/>
    <w:rsid w:val="000A2EFE"/>
    <w:rsid w:val="000A35FE"/>
    <w:rsid w:val="000A38AC"/>
    <w:rsid w:val="000A4133"/>
    <w:rsid w:val="000A55BC"/>
    <w:rsid w:val="000A56CA"/>
    <w:rsid w:val="000A57F7"/>
    <w:rsid w:val="000A5C5A"/>
    <w:rsid w:val="000A64C8"/>
    <w:rsid w:val="000A675B"/>
    <w:rsid w:val="000A68FE"/>
    <w:rsid w:val="000A69B9"/>
    <w:rsid w:val="000A716A"/>
    <w:rsid w:val="000A746F"/>
    <w:rsid w:val="000A789E"/>
    <w:rsid w:val="000A79C6"/>
    <w:rsid w:val="000A7EFD"/>
    <w:rsid w:val="000A7FDB"/>
    <w:rsid w:val="000B0021"/>
    <w:rsid w:val="000B06E3"/>
    <w:rsid w:val="000B116C"/>
    <w:rsid w:val="000B1F20"/>
    <w:rsid w:val="000B21D2"/>
    <w:rsid w:val="000B3024"/>
    <w:rsid w:val="000B34B7"/>
    <w:rsid w:val="000B39D4"/>
    <w:rsid w:val="000B3B0A"/>
    <w:rsid w:val="000B4B3A"/>
    <w:rsid w:val="000B4C90"/>
    <w:rsid w:val="000B4FCE"/>
    <w:rsid w:val="000B55FE"/>
    <w:rsid w:val="000B5F5E"/>
    <w:rsid w:val="000B6109"/>
    <w:rsid w:val="000B6781"/>
    <w:rsid w:val="000B6863"/>
    <w:rsid w:val="000B7010"/>
    <w:rsid w:val="000B787D"/>
    <w:rsid w:val="000C04C3"/>
    <w:rsid w:val="000C0899"/>
    <w:rsid w:val="000C15BC"/>
    <w:rsid w:val="000C1640"/>
    <w:rsid w:val="000C17F8"/>
    <w:rsid w:val="000C23FA"/>
    <w:rsid w:val="000C28B5"/>
    <w:rsid w:val="000C2ACC"/>
    <w:rsid w:val="000C2B91"/>
    <w:rsid w:val="000C37D4"/>
    <w:rsid w:val="000C5332"/>
    <w:rsid w:val="000C53D6"/>
    <w:rsid w:val="000C5407"/>
    <w:rsid w:val="000C5411"/>
    <w:rsid w:val="000C54F6"/>
    <w:rsid w:val="000C61C0"/>
    <w:rsid w:val="000C6313"/>
    <w:rsid w:val="000C702F"/>
    <w:rsid w:val="000C728B"/>
    <w:rsid w:val="000C7602"/>
    <w:rsid w:val="000C7E9E"/>
    <w:rsid w:val="000D0642"/>
    <w:rsid w:val="000D065F"/>
    <w:rsid w:val="000D0739"/>
    <w:rsid w:val="000D13E0"/>
    <w:rsid w:val="000D1FD6"/>
    <w:rsid w:val="000D212E"/>
    <w:rsid w:val="000D2377"/>
    <w:rsid w:val="000D2A35"/>
    <w:rsid w:val="000D2EBF"/>
    <w:rsid w:val="000D33B0"/>
    <w:rsid w:val="000D3574"/>
    <w:rsid w:val="000D37BC"/>
    <w:rsid w:val="000D4183"/>
    <w:rsid w:val="000D4677"/>
    <w:rsid w:val="000D4C32"/>
    <w:rsid w:val="000D4E3F"/>
    <w:rsid w:val="000D6298"/>
    <w:rsid w:val="000D6540"/>
    <w:rsid w:val="000D6A43"/>
    <w:rsid w:val="000D6D44"/>
    <w:rsid w:val="000E04FA"/>
    <w:rsid w:val="000E09B8"/>
    <w:rsid w:val="000E0AAF"/>
    <w:rsid w:val="000E0ABB"/>
    <w:rsid w:val="000E0B89"/>
    <w:rsid w:val="000E31FC"/>
    <w:rsid w:val="000E3242"/>
    <w:rsid w:val="000E34ED"/>
    <w:rsid w:val="000E3A79"/>
    <w:rsid w:val="000E3F73"/>
    <w:rsid w:val="000E41A0"/>
    <w:rsid w:val="000E4972"/>
    <w:rsid w:val="000E49CC"/>
    <w:rsid w:val="000E577F"/>
    <w:rsid w:val="000E57E5"/>
    <w:rsid w:val="000E5E91"/>
    <w:rsid w:val="000E5EC0"/>
    <w:rsid w:val="000E6348"/>
    <w:rsid w:val="000E7331"/>
    <w:rsid w:val="000F015E"/>
    <w:rsid w:val="000F01EA"/>
    <w:rsid w:val="000F0429"/>
    <w:rsid w:val="000F0773"/>
    <w:rsid w:val="000F0A82"/>
    <w:rsid w:val="000F0F90"/>
    <w:rsid w:val="000F120D"/>
    <w:rsid w:val="000F1390"/>
    <w:rsid w:val="000F1ADB"/>
    <w:rsid w:val="000F223D"/>
    <w:rsid w:val="000F251C"/>
    <w:rsid w:val="000F3A5A"/>
    <w:rsid w:val="000F3BE7"/>
    <w:rsid w:val="000F3D68"/>
    <w:rsid w:val="000F3EB0"/>
    <w:rsid w:val="000F448A"/>
    <w:rsid w:val="000F4F18"/>
    <w:rsid w:val="000F5954"/>
    <w:rsid w:val="000F5A44"/>
    <w:rsid w:val="000F60B0"/>
    <w:rsid w:val="000F6243"/>
    <w:rsid w:val="000F6BA3"/>
    <w:rsid w:val="000F6D25"/>
    <w:rsid w:val="000F6E0F"/>
    <w:rsid w:val="000F776E"/>
    <w:rsid w:val="00100727"/>
    <w:rsid w:val="00100CE9"/>
    <w:rsid w:val="00100D44"/>
    <w:rsid w:val="00100DAF"/>
    <w:rsid w:val="00100DE9"/>
    <w:rsid w:val="00100F83"/>
    <w:rsid w:val="001013B9"/>
    <w:rsid w:val="001017B0"/>
    <w:rsid w:val="00102114"/>
    <w:rsid w:val="00102511"/>
    <w:rsid w:val="0010251D"/>
    <w:rsid w:val="00102793"/>
    <w:rsid w:val="00102B16"/>
    <w:rsid w:val="0010365E"/>
    <w:rsid w:val="0010394C"/>
    <w:rsid w:val="0010407A"/>
    <w:rsid w:val="001047DD"/>
    <w:rsid w:val="00105815"/>
    <w:rsid w:val="00105912"/>
    <w:rsid w:val="00105CCD"/>
    <w:rsid w:val="00106CC1"/>
    <w:rsid w:val="00107E62"/>
    <w:rsid w:val="0011054E"/>
    <w:rsid w:val="001108CC"/>
    <w:rsid w:val="00111E7C"/>
    <w:rsid w:val="00112AC2"/>
    <w:rsid w:val="00113BBF"/>
    <w:rsid w:val="00114070"/>
    <w:rsid w:val="00114126"/>
    <w:rsid w:val="0011422E"/>
    <w:rsid w:val="0011446F"/>
    <w:rsid w:val="001147FC"/>
    <w:rsid w:val="00114C6B"/>
    <w:rsid w:val="00114CA7"/>
    <w:rsid w:val="0011505D"/>
    <w:rsid w:val="00115240"/>
    <w:rsid w:val="0011548D"/>
    <w:rsid w:val="001158F4"/>
    <w:rsid w:val="00115E2E"/>
    <w:rsid w:val="00115FC2"/>
    <w:rsid w:val="0011734A"/>
    <w:rsid w:val="00117643"/>
    <w:rsid w:val="00117EA0"/>
    <w:rsid w:val="001201E5"/>
    <w:rsid w:val="00120387"/>
    <w:rsid w:val="00120E93"/>
    <w:rsid w:val="0012101F"/>
    <w:rsid w:val="001210F5"/>
    <w:rsid w:val="001218ED"/>
    <w:rsid w:val="00121917"/>
    <w:rsid w:val="00121A23"/>
    <w:rsid w:val="00121E2E"/>
    <w:rsid w:val="001220F3"/>
    <w:rsid w:val="0012239E"/>
    <w:rsid w:val="00122B82"/>
    <w:rsid w:val="00122F09"/>
    <w:rsid w:val="001238DB"/>
    <w:rsid w:val="0012396E"/>
    <w:rsid w:val="00123D2C"/>
    <w:rsid w:val="00123E0C"/>
    <w:rsid w:val="001243FF"/>
    <w:rsid w:val="001246A2"/>
    <w:rsid w:val="00124836"/>
    <w:rsid w:val="00124932"/>
    <w:rsid w:val="0012506B"/>
    <w:rsid w:val="00125368"/>
    <w:rsid w:val="001258AA"/>
    <w:rsid w:val="001259DF"/>
    <w:rsid w:val="00126564"/>
    <w:rsid w:val="0012682D"/>
    <w:rsid w:val="00126882"/>
    <w:rsid w:val="00127276"/>
    <w:rsid w:val="001278A3"/>
    <w:rsid w:val="00127ADC"/>
    <w:rsid w:val="00127F65"/>
    <w:rsid w:val="001301D9"/>
    <w:rsid w:val="00130D42"/>
    <w:rsid w:val="00131028"/>
    <w:rsid w:val="001314E9"/>
    <w:rsid w:val="001322A6"/>
    <w:rsid w:val="0013262D"/>
    <w:rsid w:val="00133464"/>
    <w:rsid w:val="001339D6"/>
    <w:rsid w:val="00133D1D"/>
    <w:rsid w:val="00133FEB"/>
    <w:rsid w:val="00134509"/>
    <w:rsid w:val="00134B06"/>
    <w:rsid w:val="00134BEB"/>
    <w:rsid w:val="00134F46"/>
    <w:rsid w:val="0013502C"/>
    <w:rsid w:val="00135045"/>
    <w:rsid w:val="00135379"/>
    <w:rsid w:val="00135867"/>
    <w:rsid w:val="00136131"/>
    <w:rsid w:val="001361E3"/>
    <w:rsid w:val="00136328"/>
    <w:rsid w:val="001364EA"/>
    <w:rsid w:val="0013706C"/>
    <w:rsid w:val="00137C14"/>
    <w:rsid w:val="00141BAA"/>
    <w:rsid w:val="00142022"/>
    <w:rsid w:val="0014223C"/>
    <w:rsid w:val="001422E3"/>
    <w:rsid w:val="00144425"/>
    <w:rsid w:val="00144EBF"/>
    <w:rsid w:val="00145154"/>
    <w:rsid w:val="0014524D"/>
    <w:rsid w:val="001457D0"/>
    <w:rsid w:val="00146194"/>
    <w:rsid w:val="00146412"/>
    <w:rsid w:val="0014642D"/>
    <w:rsid w:val="00146CA2"/>
    <w:rsid w:val="0014729C"/>
    <w:rsid w:val="001472DF"/>
    <w:rsid w:val="00147BEB"/>
    <w:rsid w:val="00147D33"/>
    <w:rsid w:val="00147D83"/>
    <w:rsid w:val="001501F5"/>
    <w:rsid w:val="00151046"/>
    <w:rsid w:val="00151505"/>
    <w:rsid w:val="00151BE9"/>
    <w:rsid w:val="00151E90"/>
    <w:rsid w:val="00151F42"/>
    <w:rsid w:val="00151FE6"/>
    <w:rsid w:val="00152B8C"/>
    <w:rsid w:val="00152D5D"/>
    <w:rsid w:val="00152FB8"/>
    <w:rsid w:val="00153062"/>
    <w:rsid w:val="001530B2"/>
    <w:rsid w:val="001536D3"/>
    <w:rsid w:val="00153926"/>
    <w:rsid w:val="00153B6F"/>
    <w:rsid w:val="00153BA4"/>
    <w:rsid w:val="00153E08"/>
    <w:rsid w:val="00154477"/>
    <w:rsid w:val="00154648"/>
    <w:rsid w:val="001559F8"/>
    <w:rsid w:val="00155D1F"/>
    <w:rsid w:val="0015668F"/>
    <w:rsid w:val="0015695C"/>
    <w:rsid w:val="00157246"/>
    <w:rsid w:val="0015777E"/>
    <w:rsid w:val="00157951"/>
    <w:rsid w:val="00157DC5"/>
    <w:rsid w:val="00160229"/>
    <w:rsid w:val="00160409"/>
    <w:rsid w:val="00161382"/>
    <w:rsid w:val="0016189A"/>
    <w:rsid w:val="00161E69"/>
    <w:rsid w:val="00162218"/>
    <w:rsid w:val="001624E3"/>
    <w:rsid w:val="001625BC"/>
    <w:rsid w:val="00162FCD"/>
    <w:rsid w:val="0016358D"/>
    <w:rsid w:val="0016370D"/>
    <w:rsid w:val="00163CCE"/>
    <w:rsid w:val="0016471D"/>
    <w:rsid w:val="00164C56"/>
    <w:rsid w:val="00164C97"/>
    <w:rsid w:val="001660BF"/>
    <w:rsid w:val="001660F7"/>
    <w:rsid w:val="00166530"/>
    <w:rsid w:val="00166649"/>
    <w:rsid w:val="00166952"/>
    <w:rsid w:val="00166DC7"/>
    <w:rsid w:val="0016703F"/>
    <w:rsid w:val="0017009D"/>
    <w:rsid w:val="00170112"/>
    <w:rsid w:val="00170DED"/>
    <w:rsid w:val="00171092"/>
    <w:rsid w:val="00171D8D"/>
    <w:rsid w:val="00171EEF"/>
    <w:rsid w:val="00171F7A"/>
    <w:rsid w:val="001726F1"/>
    <w:rsid w:val="00172BEA"/>
    <w:rsid w:val="001734B1"/>
    <w:rsid w:val="001738A4"/>
    <w:rsid w:val="00173DB7"/>
    <w:rsid w:val="00174522"/>
    <w:rsid w:val="00174B3B"/>
    <w:rsid w:val="00175040"/>
    <w:rsid w:val="00176C00"/>
    <w:rsid w:val="00176C90"/>
    <w:rsid w:val="00177535"/>
    <w:rsid w:val="0018094D"/>
    <w:rsid w:val="00181110"/>
    <w:rsid w:val="00181CA0"/>
    <w:rsid w:val="00181F51"/>
    <w:rsid w:val="0018288B"/>
    <w:rsid w:val="00182C70"/>
    <w:rsid w:val="00183158"/>
    <w:rsid w:val="00183935"/>
    <w:rsid w:val="0018399F"/>
    <w:rsid w:val="00184073"/>
    <w:rsid w:val="00184163"/>
    <w:rsid w:val="00185618"/>
    <w:rsid w:val="001858C6"/>
    <w:rsid w:val="00186450"/>
    <w:rsid w:val="00186B38"/>
    <w:rsid w:val="001876A8"/>
    <w:rsid w:val="00187BC4"/>
    <w:rsid w:val="00187C0E"/>
    <w:rsid w:val="001911F8"/>
    <w:rsid w:val="001913F2"/>
    <w:rsid w:val="00191658"/>
    <w:rsid w:val="00191F6F"/>
    <w:rsid w:val="00192273"/>
    <w:rsid w:val="001925A5"/>
    <w:rsid w:val="001925E1"/>
    <w:rsid w:val="001930B2"/>
    <w:rsid w:val="00193443"/>
    <w:rsid w:val="001936DD"/>
    <w:rsid w:val="00193D21"/>
    <w:rsid w:val="001944C8"/>
    <w:rsid w:val="00194C53"/>
    <w:rsid w:val="00195345"/>
    <w:rsid w:val="0019591F"/>
    <w:rsid w:val="00196013"/>
    <w:rsid w:val="0019606D"/>
    <w:rsid w:val="001963B2"/>
    <w:rsid w:val="0019648E"/>
    <w:rsid w:val="001965A9"/>
    <w:rsid w:val="00196C68"/>
    <w:rsid w:val="0019778F"/>
    <w:rsid w:val="001A00CA"/>
    <w:rsid w:val="001A01E4"/>
    <w:rsid w:val="001A0FA0"/>
    <w:rsid w:val="001A1532"/>
    <w:rsid w:val="001A1631"/>
    <w:rsid w:val="001A1F32"/>
    <w:rsid w:val="001A447A"/>
    <w:rsid w:val="001A4510"/>
    <w:rsid w:val="001A46F9"/>
    <w:rsid w:val="001A470B"/>
    <w:rsid w:val="001A554B"/>
    <w:rsid w:val="001A6633"/>
    <w:rsid w:val="001A6F80"/>
    <w:rsid w:val="001A72A5"/>
    <w:rsid w:val="001B0428"/>
    <w:rsid w:val="001B073A"/>
    <w:rsid w:val="001B1363"/>
    <w:rsid w:val="001B1E0B"/>
    <w:rsid w:val="001B2AA5"/>
    <w:rsid w:val="001B3160"/>
    <w:rsid w:val="001B45EE"/>
    <w:rsid w:val="001B48D0"/>
    <w:rsid w:val="001B52B7"/>
    <w:rsid w:val="001B558F"/>
    <w:rsid w:val="001B5EE9"/>
    <w:rsid w:val="001B6FDB"/>
    <w:rsid w:val="001B7903"/>
    <w:rsid w:val="001B7B39"/>
    <w:rsid w:val="001B7F05"/>
    <w:rsid w:val="001C0061"/>
    <w:rsid w:val="001C02CB"/>
    <w:rsid w:val="001C04F4"/>
    <w:rsid w:val="001C0E40"/>
    <w:rsid w:val="001C11E7"/>
    <w:rsid w:val="001C1A70"/>
    <w:rsid w:val="001C1F23"/>
    <w:rsid w:val="001C2223"/>
    <w:rsid w:val="001C360D"/>
    <w:rsid w:val="001C3626"/>
    <w:rsid w:val="001C38EF"/>
    <w:rsid w:val="001C4957"/>
    <w:rsid w:val="001C5106"/>
    <w:rsid w:val="001C5307"/>
    <w:rsid w:val="001C575F"/>
    <w:rsid w:val="001C5AA8"/>
    <w:rsid w:val="001C5B74"/>
    <w:rsid w:val="001C5EE3"/>
    <w:rsid w:val="001C5F4F"/>
    <w:rsid w:val="001C607C"/>
    <w:rsid w:val="001C6D66"/>
    <w:rsid w:val="001C77EF"/>
    <w:rsid w:val="001D0419"/>
    <w:rsid w:val="001D06FD"/>
    <w:rsid w:val="001D1827"/>
    <w:rsid w:val="001D1DD2"/>
    <w:rsid w:val="001D2510"/>
    <w:rsid w:val="001D3850"/>
    <w:rsid w:val="001D3AC2"/>
    <w:rsid w:val="001D3F94"/>
    <w:rsid w:val="001D443D"/>
    <w:rsid w:val="001D4804"/>
    <w:rsid w:val="001D4A07"/>
    <w:rsid w:val="001D534F"/>
    <w:rsid w:val="001D615D"/>
    <w:rsid w:val="001D6328"/>
    <w:rsid w:val="001D73AC"/>
    <w:rsid w:val="001D79BE"/>
    <w:rsid w:val="001D7E09"/>
    <w:rsid w:val="001E01F9"/>
    <w:rsid w:val="001E0320"/>
    <w:rsid w:val="001E093E"/>
    <w:rsid w:val="001E0B94"/>
    <w:rsid w:val="001E1732"/>
    <w:rsid w:val="001E1AFF"/>
    <w:rsid w:val="001E2674"/>
    <w:rsid w:val="001E353E"/>
    <w:rsid w:val="001E3A76"/>
    <w:rsid w:val="001E41AB"/>
    <w:rsid w:val="001E5BD8"/>
    <w:rsid w:val="001E5E8F"/>
    <w:rsid w:val="001E61F5"/>
    <w:rsid w:val="001E6692"/>
    <w:rsid w:val="001E6956"/>
    <w:rsid w:val="001E74E8"/>
    <w:rsid w:val="001F0EB7"/>
    <w:rsid w:val="001F10AC"/>
    <w:rsid w:val="001F1CF5"/>
    <w:rsid w:val="001F1DDC"/>
    <w:rsid w:val="001F1E97"/>
    <w:rsid w:val="001F2DC1"/>
    <w:rsid w:val="001F310A"/>
    <w:rsid w:val="001F31CC"/>
    <w:rsid w:val="001F3D74"/>
    <w:rsid w:val="001F4345"/>
    <w:rsid w:val="001F4351"/>
    <w:rsid w:val="001F43BE"/>
    <w:rsid w:val="001F44E7"/>
    <w:rsid w:val="001F45CE"/>
    <w:rsid w:val="001F48B7"/>
    <w:rsid w:val="001F4E8A"/>
    <w:rsid w:val="001F5262"/>
    <w:rsid w:val="001F5A4A"/>
    <w:rsid w:val="001F5B3D"/>
    <w:rsid w:val="001F5EDE"/>
    <w:rsid w:val="001F5FB9"/>
    <w:rsid w:val="001F603F"/>
    <w:rsid w:val="001F616E"/>
    <w:rsid w:val="001F6FAC"/>
    <w:rsid w:val="001F7A0D"/>
    <w:rsid w:val="001F7B46"/>
    <w:rsid w:val="001F7C6F"/>
    <w:rsid w:val="001F7DBC"/>
    <w:rsid w:val="00200DBF"/>
    <w:rsid w:val="0020103C"/>
    <w:rsid w:val="00201241"/>
    <w:rsid w:val="00201324"/>
    <w:rsid w:val="00201898"/>
    <w:rsid w:val="002026B6"/>
    <w:rsid w:val="00203966"/>
    <w:rsid w:val="00203A18"/>
    <w:rsid w:val="00204881"/>
    <w:rsid w:val="00205771"/>
    <w:rsid w:val="00206A7A"/>
    <w:rsid w:val="00206C74"/>
    <w:rsid w:val="0020702E"/>
    <w:rsid w:val="0020721E"/>
    <w:rsid w:val="00207B54"/>
    <w:rsid w:val="00207C3D"/>
    <w:rsid w:val="0021000A"/>
    <w:rsid w:val="0021257A"/>
    <w:rsid w:val="002137D0"/>
    <w:rsid w:val="002141A7"/>
    <w:rsid w:val="0021477E"/>
    <w:rsid w:val="0021513E"/>
    <w:rsid w:val="002152A3"/>
    <w:rsid w:val="00215B2D"/>
    <w:rsid w:val="0021709F"/>
    <w:rsid w:val="00220269"/>
    <w:rsid w:val="00220A21"/>
    <w:rsid w:val="00220FFB"/>
    <w:rsid w:val="00221633"/>
    <w:rsid w:val="0022186F"/>
    <w:rsid w:val="00222BA8"/>
    <w:rsid w:val="00222EC1"/>
    <w:rsid w:val="00222F46"/>
    <w:rsid w:val="00223AF8"/>
    <w:rsid w:val="00223E8A"/>
    <w:rsid w:val="002241B0"/>
    <w:rsid w:val="002249DC"/>
    <w:rsid w:val="00224D25"/>
    <w:rsid w:val="00224D49"/>
    <w:rsid w:val="00225623"/>
    <w:rsid w:val="00226595"/>
    <w:rsid w:val="002267DC"/>
    <w:rsid w:val="00226931"/>
    <w:rsid w:val="002269A0"/>
    <w:rsid w:val="00227032"/>
    <w:rsid w:val="00227188"/>
    <w:rsid w:val="002273A6"/>
    <w:rsid w:val="00227FA5"/>
    <w:rsid w:val="0023026C"/>
    <w:rsid w:val="002302B0"/>
    <w:rsid w:val="002305BF"/>
    <w:rsid w:val="00230B8A"/>
    <w:rsid w:val="002317A6"/>
    <w:rsid w:val="00231994"/>
    <w:rsid w:val="002326AB"/>
    <w:rsid w:val="00232EFA"/>
    <w:rsid w:val="00233428"/>
    <w:rsid w:val="002335CC"/>
    <w:rsid w:val="0023382C"/>
    <w:rsid w:val="00233958"/>
    <w:rsid w:val="00233C4B"/>
    <w:rsid w:val="00233D8B"/>
    <w:rsid w:val="00233F8C"/>
    <w:rsid w:val="00235BA0"/>
    <w:rsid w:val="00235F62"/>
    <w:rsid w:val="002364FF"/>
    <w:rsid w:val="00236715"/>
    <w:rsid w:val="0023762E"/>
    <w:rsid w:val="00240132"/>
    <w:rsid w:val="00240D90"/>
    <w:rsid w:val="002412B6"/>
    <w:rsid w:val="002418BC"/>
    <w:rsid w:val="00241960"/>
    <w:rsid w:val="002420A8"/>
    <w:rsid w:val="00242692"/>
    <w:rsid w:val="002426F5"/>
    <w:rsid w:val="00242ABB"/>
    <w:rsid w:val="00242B01"/>
    <w:rsid w:val="00242CD8"/>
    <w:rsid w:val="00242E1C"/>
    <w:rsid w:val="0024335C"/>
    <w:rsid w:val="002436FC"/>
    <w:rsid w:val="00243780"/>
    <w:rsid w:val="00243948"/>
    <w:rsid w:val="00243DCC"/>
    <w:rsid w:val="0024476E"/>
    <w:rsid w:val="0024485C"/>
    <w:rsid w:val="00244884"/>
    <w:rsid w:val="00244DF3"/>
    <w:rsid w:val="002454CC"/>
    <w:rsid w:val="0024593F"/>
    <w:rsid w:val="00246193"/>
    <w:rsid w:val="0024619A"/>
    <w:rsid w:val="00246666"/>
    <w:rsid w:val="00246A7A"/>
    <w:rsid w:val="00246ABB"/>
    <w:rsid w:val="00246D19"/>
    <w:rsid w:val="00247878"/>
    <w:rsid w:val="00250054"/>
    <w:rsid w:val="00250FF8"/>
    <w:rsid w:val="00251A29"/>
    <w:rsid w:val="00251F91"/>
    <w:rsid w:val="002523EE"/>
    <w:rsid w:val="00252FBC"/>
    <w:rsid w:val="00253746"/>
    <w:rsid w:val="00253E52"/>
    <w:rsid w:val="0025404A"/>
    <w:rsid w:val="002541B8"/>
    <w:rsid w:val="00255375"/>
    <w:rsid w:val="002558C8"/>
    <w:rsid w:val="00255EC2"/>
    <w:rsid w:val="00256014"/>
    <w:rsid w:val="00256176"/>
    <w:rsid w:val="00257091"/>
    <w:rsid w:val="0026030B"/>
    <w:rsid w:val="00260375"/>
    <w:rsid w:val="00260749"/>
    <w:rsid w:val="0026093C"/>
    <w:rsid w:val="00260AD3"/>
    <w:rsid w:val="00260B00"/>
    <w:rsid w:val="00261230"/>
    <w:rsid w:val="00261936"/>
    <w:rsid w:val="00261A63"/>
    <w:rsid w:val="00261CC2"/>
    <w:rsid w:val="00261E12"/>
    <w:rsid w:val="00262322"/>
    <w:rsid w:val="002625B7"/>
    <w:rsid w:val="00262691"/>
    <w:rsid w:val="0026281B"/>
    <w:rsid w:val="00264CDD"/>
    <w:rsid w:val="00265009"/>
    <w:rsid w:val="00265AAF"/>
    <w:rsid w:val="00265B6A"/>
    <w:rsid w:val="00265DFA"/>
    <w:rsid w:val="00266A1B"/>
    <w:rsid w:val="002675AE"/>
    <w:rsid w:val="00267805"/>
    <w:rsid w:val="00270503"/>
    <w:rsid w:val="00270E4C"/>
    <w:rsid w:val="00270E7E"/>
    <w:rsid w:val="00270FF1"/>
    <w:rsid w:val="00271027"/>
    <w:rsid w:val="002714A8"/>
    <w:rsid w:val="00271546"/>
    <w:rsid w:val="00271C90"/>
    <w:rsid w:val="002725FB"/>
    <w:rsid w:val="00273B5B"/>
    <w:rsid w:val="002749C7"/>
    <w:rsid w:val="00274E5D"/>
    <w:rsid w:val="00275884"/>
    <w:rsid w:val="00275965"/>
    <w:rsid w:val="00275B47"/>
    <w:rsid w:val="0027612D"/>
    <w:rsid w:val="002767E5"/>
    <w:rsid w:val="0027698C"/>
    <w:rsid w:val="00276A30"/>
    <w:rsid w:val="00277AE2"/>
    <w:rsid w:val="00277BC7"/>
    <w:rsid w:val="00280502"/>
    <w:rsid w:val="0028065F"/>
    <w:rsid w:val="0028109C"/>
    <w:rsid w:val="0028130B"/>
    <w:rsid w:val="00281331"/>
    <w:rsid w:val="00283C94"/>
    <w:rsid w:val="00283ECB"/>
    <w:rsid w:val="0028558A"/>
    <w:rsid w:val="002855CD"/>
    <w:rsid w:val="0028566A"/>
    <w:rsid w:val="002858A2"/>
    <w:rsid w:val="0029022C"/>
    <w:rsid w:val="00290CF9"/>
    <w:rsid w:val="00290E7B"/>
    <w:rsid w:val="00291005"/>
    <w:rsid w:val="0029148A"/>
    <w:rsid w:val="00291D63"/>
    <w:rsid w:val="0029235E"/>
    <w:rsid w:val="002923BC"/>
    <w:rsid w:val="00292407"/>
    <w:rsid w:val="0029261E"/>
    <w:rsid w:val="0029312F"/>
    <w:rsid w:val="00293BF4"/>
    <w:rsid w:val="0029428E"/>
    <w:rsid w:val="0029457F"/>
    <w:rsid w:val="00294722"/>
    <w:rsid w:val="00294764"/>
    <w:rsid w:val="0029483E"/>
    <w:rsid w:val="00294F7C"/>
    <w:rsid w:val="002952D8"/>
    <w:rsid w:val="0029548C"/>
    <w:rsid w:val="002954E7"/>
    <w:rsid w:val="00295CBB"/>
    <w:rsid w:val="00295E81"/>
    <w:rsid w:val="002967FD"/>
    <w:rsid w:val="002973E3"/>
    <w:rsid w:val="002979E7"/>
    <w:rsid w:val="002A019E"/>
    <w:rsid w:val="002A0FCB"/>
    <w:rsid w:val="002A11FF"/>
    <w:rsid w:val="002A1480"/>
    <w:rsid w:val="002A2694"/>
    <w:rsid w:val="002A2894"/>
    <w:rsid w:val="002A2B2F"/>
    <w:rsid w:val="002A2D67"/>
    <w:rsid w:val="002A417A"/>
    <w:rsid w:val="002A436E"/>
    <w:rsid w:val="002A5185"/>
    <w:rsid w:val="002A59B2"/>
    <w:rsid w:val="002A5CAB"/>
    <w:rsid w:val="002A5E43"/>
    <w:rsid w:val="002A6E1C"/>
    <w:rsid w:val="002A74A1"/>
    <w:rsid w:val="002A74E0"/>
    <w:rsid w:val="002A7933"/>
    <w:rsid w:val="002A7A3D"/>
    <w:rsid w:val="002A7FB9"/>
    <w:rsid w:val="002B02B5"/>
    <w:rsid w:val="002B031C"/>
    <w:rsid w:val="002B0334"/>
    <w:rsid w:val="002B1017"/>
    <w:rsid w:val="002B1B86"/>
    <w:rsid w:val="002B212E"/>
    <w:rsid w:val="002B323A"/>
    <w:rsid w:val="002B37D5"/>
    <w:rsid w:val="002B3957"/>
    <w:rsid w:val="002B3C6F"/>
    <w:rsid w:val="002B5114"/>
    <w:rsid w:val="002B5236"/>
    <w:rsid w:val="002B54EE"/>
    <w:rsid w:val="002B5B05"/>
    <w:rsid w:val="002B639B"/>
    <w:rsid w:val="002B63EF"/>
    <w:rsid w:val="002C11B2"/>
    <w:rsid w:val="002C160A"/>
    <w:rsid w:val="002C1735"/>
    <w:rsid w:val="002C1942"/>
    <w:rsid w:val="002C194D"/>
    <w:rsid w:val="002C206F"/>
    <w:rsid w:val="002C283C"/>
    <w:rsid w:val="002C3067"/>
    <w:rsid w:val="002C4151"/>
    <w:rsid w:val="002C467C"/>
    <w:rsid w:val="002C59EA"/>
    <w:rsid w:val="002C64B3"/>
    <w:rsid w:val="002C6FB8"/>
    <w:rsid w:val="002C7EE0"/>
    <w:rsid w:val="002C7FB0"/>
    <w:rsid w:val="002D1670"/>
    <w:rsid w:val="002D1910"/>
    <w:rsid w:val="002D215A"/>
    <w:rsid w:val="002D2193"/>
    <w:rsid w:val="002D2504"/>
    <w:rsid w:val="002D2610"/>
    <w:rsid w:val="002D2831"/>
    <w:rsid w:val="002D2C4D"/>
    <w:rsid w:val="002D3929"/>
    <w:rsid w:val="002D3B14"/>
    <w:rsid w:val="002D4B0C"/>
    <w:rsid w:val="002D53F6"/>
    <w:rsid w:val="002D644C"/>
    <w:rsid w:val="002D6950"/>
    <w:rsid w:val="002D71CE"/>
    <w:rsid w:val="002D7BEF"/>
    <w:rsid w:val="002D7D26"/>
    <w:rsid w:val="002E0784"/>
    <w:rsid w:val="002E0C11"/>
    <w:rsid w:val="002E1592"/>
    <w:rsid w:val="002E1836"/>
    <w:rsid w:val="002E1D42"/>
    <w:rsid w:val="002E253B"/>
    <w:rsid w:val="002E261F"/>
    <w:rsid w:val="002E2690"/>
    <w:rsid w:val="002E27CC"/>
    <w:rsid w:val="002E2A15"/>
    <w:rsid w:val="002E47D9"/>
    <w:rsid w:val="002E4885"/>
    <w:rsid w:val="002E4A4D"/>
    <w:rsid w:val="002E607F"/>
    <w:rsid w:val="002E757C"/>
    <w:rsid w:val="002F04E2"/>
    <w:rsid w:val="002F0A6E"/>
    <w:rsid w:val="002F0FB0"/>
    <w:rsid w:val="002F2041"/>
    <w:rsid w:val="002F3881"/>
    <w:rsid w:val="002F44A7"/>
    <w:rsid w:val="002F4F97"/>
    <w:rsid w:val="002F6134"/>
    <w:rsid w:val="002F66D8"/>
    <w:rsid w:val="002F66FF"/>
    <w:rsid w:val="002F677F"/>
    <w:rsid w:val="002F6862"/>
    <w:rsid w:val="002F6D44"/>
    <w:rsid w:val="002F793A"/>
    <w:rsid w:val="002F79D4"/>
    <w:rsid w:val="002F79F2"/>
    <w:rsid w:val="002F7F02"/>
    <w:rsid w:val="00301123"/>
    <w:rsid w:val="0030165D"/>
    <w:rsid w:val="00301B76"/>
    <w:rsid w:val="00301E46"/>
    <w:rsid w:val="003020E8"/>
    <w:rsid w:val="00302138"/>
    <w:rsid w:val="0030368B"/>
    <w:rsid w:val="0030370B"/>
    <w:rsid w:val="00303B95"/>
    <w:rsid w:val="00304C00"/>
    <w:rsid w:val="00304C12"/>
    <w:rsid w:val="00305F08"/>
    <w:rsid w:val="00306592"/>
    <w:rsid w:val="0030668D"/>
    <w:rsid w:val="00306FBB"/>
    <w:rsid w:val="0030703F"/>
    <w:rsid w:val="003072F5"/>
    <w:rsid w:val="00307348"/>
    <w:rsid w:val="0030745C"/>
    <w:rsid w:val="00307748"/>
    <w:rsid w:val="00307BFC"/>
    <w:rsid w:val="00310742"/>
    <w:rsid w:val="00310AB7"/>
    <w:rsid w:val="00310F14"/>
    <w:rsid w:val="00311142"/>
    <w:rsid w:val="003111F8"/>
    <w:rsid w:val="0031253A"/>
    <w:rsid w:val="00312707"/>
    <w:rsid w:val="0031282E"/>
    <w:rsid w:val="003129E5"/>
    <w:rsid w:val="00312F19"/>
    <w:rsid w:val="0031414E"/>
    <w:rsid w:val="0031419A"/>
    <w:rsid w:val="003149A3"/>
    <w:rsid w:val="00315451"/>
    <w:rsid w:val="003159A5"/>
    <w:rsid w:val="003172E4"/>
    <w:rsid w:val="00321748"/>
    <w:rsid w:val="003220BC"/>
    <w:rsid w:val="00322B07"/>
    <w:rsid w:val="00322CB1"/>
    <w:rsid w:val="00323284"/>
    <w:rsid w:val="00323390"/>
    <w:rsid w:val="00323556"/>
    <w:rsid w:val="00325126"/>
    <w:rsid w:val="00325BF8"/>
    <w:rsid w:val="00325CF7"/>
    <w:rsid w:val="003270BB"/>
    <w:rsid w:val="0032785F"/>
    <w:rsid w:val="00327A0F"/>
    <w:rsid w:val="0033040B"/>
    <w:rsid w:val="00330B1B"/>
    <w:rsid w:val="00330CFE"/>
    <w:rsid w:val="0033150E"/>
    <w:rsid w:val="003325BC"/>
    <w:rsid w:val="00333205"/>
    <w:rsid w:val="00333410"/>
    <w:rsid w:val="0033352D"/>
    <w:rsid w:val="00333E3B"/>
    <w:rsid w:val="0033401F"/>
    <w:rsid w:val="00334BC2"/>
    <w:rsid w:val="00334FBC"/>
    <w:rsid w:val="00335A42"/>
    <w:rsid w:val="00336A55"/>
    <w:rsid w:val="00336B49"/>
    <w:rsid w:val="00336D1C"/>
    <w:rsid w:val="00337B95"/>
    <w:rsid w:val="00337F3D"/>
    <w:rsid w:val="00340DDC"/>
    <w:rsid w:val="0034266E"/>
    <w:rsid w:val="003446D0"/>
    <w:rsid w:val="003448C2"/>
    <w:rsid w:val="00344D8C"/>
    <w:rsid w:val="003455E1"/>
    <w:rsid w:val="00345653"/>
    <w:rsid w:val="00346DA6"/>
    <w:rsid w:val="00347513"/>
    <w:rsid w:val="003476D2"/>
    <w:rsid w:val="00347F9E"/>
    <w:rsid w:val="003501A0"/>
    <w:rsid w:val="0035061B"/>
    <w:rsid w:val="003508B2"/>
    <w:rsid w:val="00350DF7"/>
    <w:rsid w:val="0035126B"/>
    <w:rsid w:val="003518DF"/>
    <w:rsid w:val="003521E7"/>
    <w:rsid w:val="00352925"/>
    <w:rsid w:val="00352C64"/>
    <w:rsid w:val="00353732"/>
    <w:rsid w:val="00353B13"/>
    <w:rsid w:val="00353CCE"/>
    <w:rsid w:val="00353E49"/>
    <w:rsid w:val="0035470E"/>
    <w:rsid w:val="00354FAA"/>
    <w:rsid w:val="0035501A"/>
    <w:rsid w:val="003558E3"/>
    <w:rsid w:val="00355984"/>
    <w:rsid w:val="00355F1D"/>
    <w:rsid w:val="00357C09"/>
    <w:rsid w:val="003600A4"/>
    <w:rsid w:val="003614DC"/>
    <w:rsid w:val="00362E55"/>
    <w:rsid w:val="00363B10"/>
    <w:rsid w:val="0036406C"/>
    <w:rsid w:val="0036410C"/>
    <w:rsid w:val="00364956"/>
    <w:rsid w:val="00364C79"/>
    <w:rsid w:val="00364CD9"/>
    <w:rsid w:val="00366D54"/>
    <w:rsid w:val="00367158"/>
    <w:rsid w:val="00367837"/>
    <w:rsid w:val="00367912"/>
    <w:rsid w:val="00367B43"/>
    <w:rsid w:val="00367D13"/>
    <w:rsid w:val="00370FFD"/>
    <w:rsid w:val="00371D84"/>
    <w:rsid w:val="00371EA4"/>
    <w:rsid w:val="003727A0"/>
    <w:rsid w:val="00372C87"/>
    <w:rsid w:val="00372E89"/>
    <w:rsid w:val="00373263"/>
    <w:rsid w:val="0037361B"/>
    <w:rsid w:val="003738E2"/>
    <w:rsid w:val="00373FBD"/>
    <w:rsid w:val="00374783"/>
    <w:rsid w:val="00374938"/>
    <w:rsid w:val="00374A33"/>
    <w:rsid w:val="0037541D"/>
    <w:rsid w:val="003754DE"/>
    <w:rsid w:val="003762BC"/>
    <w:rsid w:val="00376327"/>
    <w:rsid w:val="0037738B"/>
    <w:rsid w:val="0037762C"/>
    <w:rsid w:val="00377A08"/>
    <w:rsid w:val="00381C10"/>
    <w:rsid w:val="00381FC8"/>
    <w:rsid w:val="00382280"/>
    <w:rsid w:val="003826CC"/>
    <w:rsid w:val="003829DD"/>
    <w:rsid w:val="00383CEE"/>
    <w:rsid w:val="00383D70"/>
    <w:rsid w:val="00383E16"/>
    <w:rsid w:val="00384416"/>
    <w:rsid w:val="00384CBC"/>
    <w:rsid w:val="00385087"/>
    <w:rsid w:val="003854B8"/>
    <w:rsid w:val="00385771"/>
    <w:rsid w:val="003858C6"/>
    <w:rsid w:val="00385A10"/>
    <w:rsid w:val="00385CD6"/>
    <w:rsid w:val="0038655A"/>
    <w:rsid w:val="003874D2"/>
    <w:rsid w:val="003904D6"/>
    <w:rsid w:val="00390AA4"/>
    <w:rsid w:val="00390D5A"/>
    <w:rsid w:val="00390DE5"/>
    <w:rsid w:val="00391053"/>
    <w:rsid w:val="00391DDE"/>
    <w:rsid w:val="00391EFA"/>
    <w:rsid w:val="003920E7"/>
    <w:rsid w:val="0039231B"/>
    <w:rsid w:val="0039268B"/>
    <w:rsid w:val="0039296E"/>
    <w:rsid w:val="00393967"/>
    <w:rsid w:val="00393C3F"/>
    <w:rsid w:val="00393E44"/>
    <w:rsid w:val="003941DD"/>
    <w:rsid w:val="0039434D"/>
    <w:rsid w:val="00394D06"/>
    <w:rsid w:val="003952F7"/>
    <w:rsid w:val="00395696"/>
    <w:rsid w:val="00396285"/>
    <w:rsid w:val="00396B8E"/>
    <w:rsid w:val="00396E3F"/>
    <w:rsid w:val="00397C2D"/>
    <w:rsid w:val="003A0048"/>
    <w:rsid w:val="003A0B4C"/>
    <w:rsid w:val="003A14A3"/>
    <w:rsid w:val="003A1584"/>
    <w:rsid w:val="003A204B"/>
    <w:rsid w:val="003A244D"/>
    <w:rsid w:val="003A27BF"/>
    <w:rsid w:val="003A2B93"/>
    <w:rsid w:val="003A33A1"/>
    <w:rsid w:val="003A3AAF"/>
    <w:rsid w:val="003A3DA2"/>
    <w:rsid w:val="003A4019"/>
    <w:rsid w:val="003A49C5"/>
    <w:rsid w:val="003A4B83"/>
    <w:rsid w:val="003A4DBF"/>
    <w:rsid w:val="003A5102"/>
    <w:rsid w:val="003A51F8"/>
    <w:rsid w:val="003A5392"/>
    <w:rsid w:val="003A5472"/>
    <w:rsid w:val="003A56A7"/>
    <w:rsid w:val="003A57E7"/>
    <w:rsid w:val="003A59F2"/>
    <w:rsid w:val="003A6A83"/>
    <w:rsid w:val="003A6D32"/>
    <w:rsid w:val="003A73C9"/>
    <w:rsid w:val="003A75BB"/>
    <w:rsid w:val="003A76DB"/>
    <w:rsid w:val="003A7727"/>
    <w:rsid w:val="003A7B2D"/>
    <w:rsid w:val="003A7D5E"/>
    <w:rsid w:val="003A7E49"/>
    <w:rsid w:val="003A7EE6"/>
    <w:rsid w:val="003B0F55"/>
    <w:rsid w:val="003B19F0"/>
    <w:rsid w:val="003B272B"/>
    <w:rsid w:val="003B2F6B"/>
    <w:rsid w:val="003B3542"/>
    <w:rsid w:val="003B3A58"/>
    <w:rsid w:val="003B3D8F"/>
    <w:rsid w:val="003B42AA"/>
    <w:rsid w:val="003B4494"/>
    <w:rsid w:val="003B4A78"/>
    <w:rsid w:val="003B573E"/>
    <w:rsid w:val="003B5865"/>
    <w:rsid w:val="003B5AFA"/>
    <w:rsid w:val="003B6E80"/>
    <w:rsid w:val="003B74BA"/>
    <w:rsid w:val="003B752F"/>
    <w:rsid w:val="003B7FD0"/>
    <w:rsid w:val="003C01A4"/>
    <w:rsid w:val="003C0473"/>
    <w:rsid w:val="003C0F13"/>
    <w:rsid w:val="003C115A"/>
    <w:rsid w:val="003C14FB"/>
    <w:rsid w:val="003C15A2"/>
    <w:rsid w:val="003C187F"/>
    <w:rsid w:val="003C232F"/>
    <w:rsid w:val="003C28D1"/>
    <w:rsid w:val="003C2C7E"/>
    <w:rsid w:val="003C2D71"/>
    <w:rsid w:val="003C3210"/>
    <w:rsid w:val="003C3E54"/>
    <w:rsid w:val="003C4739"/>
    <w:rsid w:val="003C475A"/>
    <w:rsid w:val="003C47E1"/>
    <w:rsid w:val="003C51A7"/>
    <w:rsid w:val="003C5709"/>
    <w:rsid w:val="003C5B20"/>
    <w:rsid w:val="003C6075"/>
    <w:rsid w:val="003C64B2"/>
    <w:rsid w:val="003C64D9"/>
    <w:rsid w:val="003C67E8"/>
    <w:rsid w:val="003C77BB"/>
    <w:rsid w:val="003C789D"/>
    <w:rsid w:val="003D000D"/>
    <w:rsid w:val="003D001C"/>
    <w:rsid w:val="003D00A0"/>
    <w:rsid w:val="003D056D"/>
    <w:rsid w:val="003D07A1"/>
    <w:rsid w:val="003D14E6"/>
    <w:rsid w:val="003D216D"/>
    <w:rsid w:val="003D26E5"/>
    <w:rsid w:val="003D305B"/>
    <w:rsid w:val="003D3791"/>
    <w:rsid w:val="003D3DC9"/>
    <w:rsid w:val="003D412C"/>
    <w:rsid w:val="003D4137"/>
    <w:rsid w:val="003D4BF3"/>
    <w:rsid w:val="003D4E1F"/>
    <w:rsid w:val="003D6161"/>
    <w:rsid w:val="003D680B"/>
    <w:rsid w:val="003D7B28"/>
    <w:rsid w:val="003E0084"/>
    <w:rsid w:val="003E0BF5"/>
    <w:rsid w:val="003E0E57"/>
    <w:rsid w:val="003E1B6D"/>
    <w:rsid w:val="003E1DDF"/>
    <w:rsid w:val="003E1FA4"/>
    <w:rsid w:val="003E22AD"/>
    <w:rsid w:val="003E2ACF"/>
    <w:rsid w:val="003E2D9D"/>
    <w:rsid w:val="003E2E14"/>
    <w:rsid w:val="003E39B6"/>
    <w:rsid w:val="003E3FE3"/>
    <w:rsid w:val="003E4A69"/>
    <w:rsid w:val="003E5174"/>
    <w:rsid w:val="003E559E"/>
    <w:rsid w:val="003E5906"/>
    <w:rsid w:val="003E5DEF"/>
    <w:rsid w:val="003E5FFC"/>
    <w:rsid w:val="003E68DE"/>
    <w:rsid w:val="003E6A80"/>
    <w:rsid w:val="003E6C47"/>
    <w:rsid w:val="003E6CFD"/>
    <w:rsid w:val="003E6F6D"/>
    <w:rsid w:val="003E75DD"/>
    <w:rsid w:val="003E7CA6"/>
    <w:rsid w:val="003F0427"/>
    <w:rsid w:val="003F0580"/>
    <w:rsid w:val="003F062D"/>
    <w:rsid w:val="003F0E82"/>
    <w:rsid w:val="003F12B0"/>
    <w:rsid w:val="003F1603"/>
    <w:rsid w:val="003F1764"/>
    <w:rsid w:val="003F20CD"/>
    <w:rsid w:val="003F293A"/>
    <w:rsid w:val="003F37F0"/>
    <w:rsid w:val="003F3E21"/>
    <w:rsid w:val="003F408C"/>
    <w:rsid w:val="003F41B7"/>
    <w:rsid w:val="003F4311"/>
    <w:rsid w:val="003F49F3"/>
    <w:rsid w:val="003F4D23"/>
    <w:rsid w:val="003F526B"/>
    <w:rsid w:val="003F5717"/>
    <w:rsid w:val="003F62F8"/>
    <w:rsid w:val="003F6443"/>
    <w:rsid w:val="003F679A"/>
    <w:rsid w:val="003F7780"/>
    <w:rsid w:val="003F7D64"/>
    <w:rsid w:val="00400387"/>
    <w:rsid w:val="00400AC6"/>
    <w:rsid w:val="00400F95"/>
    <w:rsid w:val="00401151"/>
    <w:rsid w:val="0040128B"/>
    <w:rsid w:val="00401819"/>
    <w:rsid w:val="004019F3"/>
    <w:rsid w:val="00401BDE"/>
    <w:rsid w:val="0040200F"/>
    <w:rsid w:val="00402CDF"/>
    <w:rsid w:val="004038A6"/>
    <w:rsid w:val="00403A41"/>
    <w:rsid w:val="004041BD"/>
    <w:rsid w:val="0040437D"/>
    <w:rsid w:val="00404704"/>
    <w:rsid w:val="0040502E"/>
    <w:rsid w:val="00406D58"/>
    <w:rsid w:val="00407424"/>
    <w:rsid w:val="00407574"/>
    <w:rsid w:val="004075E9"/>
    <w:rsid w:val="00407A62"/>
    <w:rsid w:val="00407ABC"/>
    <w:rsid w:val="0041024C"/>
    <w:rsid w:val="00410AF6"/>
    <w:rsid w:val="00410CB9"/>
    <w:rsid w:val="00410FE8"/>
    <w:rsid w:val="004116CA"/>
    <w:rsid w:val="00411D37"/>
    <w:rsid w:val="00411F64"/>
    <w:rsid w:val="00412654"/>
    <w:rsid w:val="0041278F"/>
    <w:rsid w:val="00412E51"/>
    <w:rsid w:val="004130C7"/>
    <w:rsid w:val="0041412B"/>
    <w:rsid w:val="00414BF9"/>
    <w:rsid w:val="00414E29"/>
    <w:rsid w:val="00415020"/>
    <w:rsid w:val="00415539"/>
    <w:rsid w:val="004159F5"/>
    <w:rsid w:val="00415E1A"/>
    <w:rsid w:val="00416CAA"/>
    <w:rsid w:val="004171B6"/>
    <w:rsid w:val="00417373"/>
    <w:rsid w:val="004179B1"/>
    <w:rsid w:val="004205C0"/>
    <w:rsid w:val="00420865"/>
    <w:rsid w:val="00420BA1"/>
    <w:rsid w:val="00421193"/>
    <w:rsid w:val="004215F1"/>
    <w:rsid w:val="004219F0"/>
    <w:rsid w:val="004220D6"/>
    <w:rsid w:val="00422BF9"/>
    <w:rsid w:val="00423479"/>
    <w:rsid w:val="004234F2"/>
    <w:rsid w:val="0042358F"/>
    <w:rsid w:val="00423689"/>
    <w:rsid w:val="004237C7"/>
    <w:rsid w:val="00423998"/>
    <w:rsid w:val="00423E48"/>
    <w:rsid w:val="004242C2"/>
    <w:rsid w:val="0042436D"/>
    <w:rsid w:val="004251F5"/>
    <w:rsid w:val="004252D6"/>
    <w:rsid w:val="004253FC"/>
    <w:rsid w:val="004256AD"/>
    <w:rsid w:val="004258B9"/>
    <w:rsid w:val="00425B7E"/>
    <w:rsid w:val="00425DE8"/>
    <w:rsid w:val="00426177"/>
    <w:rsid w:val="004262F1"/>
    <w:rsid w:val="00426CD8"/>
    <w:rsid w:val="00426E7F"/>
    <w:rsid w:val="004276F1"/>
    <w:rsid w:val="004278DB"/>
    <w:rsid w:val="00427ADA"/>
    <w:rsid w:val="00427FF1"/>
    <w:rsid w:val="004308FB"/>
    <w:rsid w:val="004309F1"/>
    <w:rsid w:val="00430EE5"/>
    <w:rsid w:val="004320E8"/>
    <w:rsid w:val="00432520"/>
    <w:rsid w:val="004328B8"/>
    <w:rsid w:val="00432ED3"/>
    <w:rsid w:val="00433D65"/>
    <w:rsid w:val="00434051"/>
    <w:rsid w:val="00435031"/>
    <w:rsid w:val="0043639E"/>
    <w:rsid w:val="00436797"/>
    <w:rsid w:val="00436BCF"/>
    <w:rsid w:val="00437E74"/>
    <w:rsid w:val="0044014F"/>
    <w:rsid w:val="00440DEF"/>
    <w:rsid w:val="00440F90"/>
    <w:rsid w:val="00440FBD"/>
    <w:rsid w:val="00441702"/>
    <w:rsid w:val="00441892"/>
    <w:rsid w:val="00442B13"/>
    <w:rsid w:val="00442C47"/>
    <w:rsid w:val="00443347"/>
    <w:rsid w:val="00443479"/>
    <w:rsid w:val="00444886"/>
    <w:rsid w:val="00444E79"/>
    <w:rsid w:val="00444F57"/>
    <w:rsid w:val="0044579D"/>
    <w:rsid w:val="00445F46"/>
    <w:rsid w:val="004464AF"/>
    <w:rsid w:val="00446B16"/>
    <w:rsid w:val="00446DAE"/>
    <w:rsid w:val="00447580"/>
    <w:rsid w:val="004475DD"/>
    <w:rsid w:val="00447613"/>
    <w:rsid w:val="00450739"/>
    <w:rsid w:val="00450CBA"/>
    <w:rsid w:val="0045209F"/>
    <w:rsid w:val="00452345"/>
    <w:rsid w:val="0045243E"/>
    <w:rsid w:val="00453136"/>
    <w:rsid w:val="0045318F"/>
    <w:rsid w:val="0045340A"/>
    <w:rsid w:val="0045383D"/>
    <w:rsid w:val="00454C9F"/>
    <w:rsid w:val="00455760"/>
    <w:rsid w:val="00460236"/>
    <w:rsid w:val="00460670"/>
    <w:rsid w:val="00460F3B"/>
    <w:rsid w:val="00460F8F"/>
    <w:rsid w:val="00461025"/>
    <w:rsid w:val="00461801"/>
    <w:rsid w:val="00461F11"/>
    <w:rsid w:val="00461FDF"/>
    <w:rsid w:val="004620CC"/>
    <w:rsid w:val="0046216B"/>
    <w:rsid w:val="0046268C"/>
    <w:rsid w:val="004626CD"/>
    <w:rsid w:val="00462A77"/>
    <w:rsid w:val="00463472"/>
    <w:rsid w:val="004635FA"/>
    <w:rsid w:val="004637F4"/>
    <w:rsid w:val="0046488A"/>
    <w:rsid w:val="00464AF1"/>
    <w:rsid w:val="00465308"/>
    <w:rsid w:val="00466361"/>
    <w:rsid w:val="004668F1"/>
    <w:rsid w:val="00466A82"/>
    <w:rsid w:val="00466E91"/>
    <w:rsid w:val="00466F6C"/>
    <w:rsid w:val="00467091"/>
    <w:rsid w:val="00467554"/>
    <w:rsid w:val="004676E4"/>
    <w:rsid w:val="0046791D"/>
    <w:rsid w:val="00470039"/>
    <w:rsid w:val="00470773"/>
    <w:rsid w:val="00470EC8"/>
    <w:rsid w:val="0047148F"/>
    <w:rsid w:val="00471BF6"/>
    <w:rsid w:val="00471CFE"/>
    <w:rsid w:val="004726C9"/>
    <w:rsid w:val="004727FA"/>
    <w:rsid w:val="00472810"/>
    <w:rsid w:val="00473C8F"/>
    <w:rsid w:val="00473DA8"/>
    <w:rsid w:val="00473E9F"/>
    <w:rsid w:val="00474191"/>
    <w:rsid w:val="0047421F"/>
    <w:rsid w:val="0047521E"/>
    <w:rsid w:val="00475931"/>
    <w:rsid w:val="004761FA"/>
    <w:rsid w:val="004762F3"/>
    <w:rsid w:val="00476FE9"/>
    <w:rsid w:val="00480778"/>
    <w:rsid w:val="00480C32"/>
    <w:rsid w:val="004812D3"/>
    <w:rsid w:val="004813EC"/>
    <w:rsid w:val="00481908"/>
    <w:rsid w:val="00481B87"/>
    <w:rsid w:val="00481EF2"/>
    <w:rsid w:val="00481F9B"/>
    <w:rsid w:val="00482A90"/>
    <w:rsid w:val="00482AE8"/>
    <w:rsid w:val="00482D45"/>
    <w:rsid w:val="004834D6"/>
    <w:rsid w:val="004843C2"/>
    <w:rsid w:val="00484621"/>
    <w:rsid w:val="00484814"/>
    <w:rsid w:val="004848FA"/>
    <w:rsid w:val="004852C5"/>
    <w:rsid w:val="004856E4"/>
    <w:rsid w:val="0048688C"/>
    <w:rsid w:val="00486972"/>
    <w:rsid w:val="00487829"/>
    <w:rsid w:val="004904DA"/>
    <w:rsid w:val="00490627"/>
    <w:rsid w:val="00490FD1"/>
    <w:rsid w:val="0049167D"/>
    <w:rsid w:val="00491710"/>
    <w:rsid w:val="004924E4"/>
    <w:rsid w:val="004924EB"/>
    <w:rsid w:val="00493D8B"/>
    <w:rsid w:val="00493DCB"/>
    <w:rsid w:val="004945A6"/>
    <w:rsid w:val="0049497D"/>
    <w:rsid w:val="004950F2"/>
    <w:rsid w:val="00495BCB"/>
    <w:rsid w:val="00495CEA"/>
    <w:rsid w:val="004966B6"/>
    <w:rsid w:val="00496CCE"/>
    <w:rsid w:val="00496FCB"/>
    <w:rsid w:val="00497564"/>
    <w:rsid w:val="004975AD"/>
    <w:rsid w:val="004975D8"/>
    <w:rsid w:val="00497897"/>
    <w:rsid w:val="004A0089"/>
    <w:rsid w:val="004A088B"/>
    <w:rsid w:val="004A113A"/>
    <w:rsid w:val="004A148D"/>
    <w:rsid w:val="004A1577"/>
    <w:rsid w:val="004A20FE"/>
    <w:rsid w:val="004A21FD"/>
    <w:rsid w:val="004A2FF9"/>
    <w:rsid w:val="004A3145"/>
    <w:rsid w:val="004A3F65"/>
    <w:rsid w:val="004A41D5"/>
    <w:rsid w:val="004A4A94"/>
    <w:rsid w:val="004A53E4"/>
    <w:rsid w:val="004A5EA0"/>
    <w:rsid w:val="004A5FB6"/>
    <w:rsid w:val="004A6B5A"/>
    <w:rsid w:val="004A760F"/>
    <w:rsid w:val="004A77FA"/>
    <w:rsid w:val="004A79E8"/>
    <w:rsid w:val="004B03AF"/>
    <w:rsid w:val="004B11B9"/>
    <w:rsid w:val="004B155B"/>
    <w:rsid w:val="004B20C2"/>
    <w:rsid w:val="004B22CE"/>
    <w:rsid w:val="004B34DC"/>
    <w:rsid w:val="004B3551"/>
    <w:rsid w:val="004B37A4"/>
    <w:rsid w:val="004B400E"/>
    <w:rsid w:val="004B4436"/>
    <w:rsid w:val="004B47A5"/>
    <w:rsid w:val="004B4DD5"/>
    <w:rsid w:val="004B539C"/>
    <w:rsid w:val="004B53A7"/>
    <w:rsid w:val="004B5836"/>
    <w:rsid w:val="004C05ED"/>
    <w:rsid w:val="004C09B7"/>
    <w:rsid w:val="004C0AAB"/>
    <w:rsid w:val="004C1253"/>
    <w:rsid w:val="004C138F"/>
    <w:rsid w:val="004C149C"/>
    <w:rsid w:val="004C152B"/>
    <w:rsid w:val="004C1899"/>
    <w:rsid w:val="004C2766"/>
    <w:rsid w:val="004C2B42"/>
    <w:rsid w:val="004C301D"/>
    <w:rsid w:val="004C4330"/>
    <w:rsid w:val="004C492E"/>
    <w:rsid w:val="004C4EAC"/>
    <w:rsid w:val="004C5321"/>
    <w:rsid w:val="004C53AD"/>
    <w:rsid w:val="004C5FBB"/>
    <w:rsid w:val="004D02EC"/>
    <w:rsid w:val="004D048B"/>
    <w:rsid w:val="004D0501"/>
    <w:rsid w:val="004D081A"/>
    <w:rsid w:val="004D0A0A"/>
    <w:rsid w:val="004D11F2"/>
    <w:rsid w:val="004D16E0"/>
    <w:rsid w:val="004D1931"/>
    <w:rsid w:val="004D1B95"/>
    <w:rsid w:val="004D289C"/>
    <w:rsid w:val="004D4925"/>
    <w:rsid w:val="004D4A45"/>
    <w:rsid w:val="004D55FB"/>
    <w:rsid w:val="004D5ED9"/>
    <w:rsid w:val="004D6898"/>
    <w:rsid w:val="004D7382"/>
    <w:rsid w:val="004D74B8"/>
    <w:rsid w:val="004D7B22"/>
    <w:rsid w:val="004D7F19"/>
    <w:rsid w:val="004E0214"/>
    <w:rsid w:val="004E08EF"/>
    <w:rsid w:val="004E2615"/>
    <w:rsid w:val="004E2AB9"/>
    <w:rsid w:val="004E303A"/>
    <w:rsid w:val="004E3B61"/>
    <w:rsid w:val="004E478A"/>
    <w:rsid w:val="004E4A45"/>
    <w:rsid w:val="004E4A99"/>
    <w:rsid w:val="004E56B0"/>
    <w:rsid w:val="004E5DA9"/>
    <w:rsid w:val="004E6269"/>
    <w:rsid w:val="004E6B06"/>
    <w:rsid w:val="004E6C26"/>
    <w:rsid w:val="004E7808"/>
    <w:rsid w:val="004F007C"/>
    <w:rsid w:val="004F0EB9"/>
    <w:rsid w:val="004F2089"/>
    <w:rsid w:val="004F2E5B"/>
    <w:rsid w:val="004F3E6D"/>
    <w:rsid w:val="004F44FC"/>
    <w:rsid w:val="004F4848"/>
    <w:rsid w:val="004F50D7"/>
    <w:rsid w:val="004F5891"/>
    <w:rsid w:val="004F6604"/>
    <w:rsid w:val="004F705A"/>
    <w:rsid w:val="004F70B9"/>
    <w:rsid w:val="004F757D"/>
    <w:rsid w:val="004F797C"/>
    <w:rsid w:val="004F7ABE"/>
    <w:rsid w:val="00500025"/>
    <w:rsid w:val="005001FC"/>
    <w:rsid w:val="005007A7"/>
    <w:rsid w:val="005007B4"/>
    <w:rsid w:val="005008BD"/>
    <w:rsid w:val="005012E6"/>
    <w:rsid w:val="005022DC"/>
    <w:rsid w:val="00502578"/>
    <w:rsid w:val="0050289C"/>
    <w:rsid w:val="00502F78"/>
    <w:rsid w:val="00503261"/>
    <w:rsid w:val="0050386B"/>
    <w:rsid w:val="005044B3"/>
    <w:rsid w:val="00504E34"/>
    <w:rsid w:val="00504E40"/>
    <w:rsid w:val="0050508F"/>
    <w:rsid w:val="005058CC"/>
    <w:rsid w:val="00505939"/>
    <w:rsid w:val="00505E4B"/>
    <w:rsid w:val="00505F2D"/>
    <w:rsid w:val="005062C4"/>
    <w:rsid w:val="005069B8"/>
    <w:rsid w:val="00506F71"/>
    <w:rsid w:val="00507028"/>
    <w:rsid w:val="0050799A"/>
    <w:rsid w:val="00507B08"/>
    <w:rsid w:val="00510F98"/>
    <w:rsid w:val="00511116"/>
    <w:rsid w:val="005116C1"/>
    <w:rsid w:val="005117AC"/>
    <w:rsid w:val="00511CE8"/>
    <w:rsid w:val="005123BE"/>
    <w:rsid w:val="0051263C"/>
    <w:rsid w:val="00512D64"/>
    <w:rsid w:val="00512D85"/>
    <w:rsid w:val="0051318D"/>
    <w:rsid w:val="005133C6"/>
    <w:rsid w:val="00513ACD"/>
    <w:rsid w:val="00513D55"/>
    <w:rsid w:val="00513D7E"/>
    <w:rsid w:val="005141E3"/>
    <w:rsid w:val="00514461"/>
    <w:rsid w:val="00514575"/>
    <w:rsid w:val="005146DF"/>
    <w:rsid w:val="00514FC9"/>
    <w:rsid w:val="005152AB"/>
    <w:rsid w:val="00515642"/>
    <w:rsid w:val="00515A3B"/>
    <w:rsid w:val="00516084"/>
    <w:rsid w:val="0051644F"/>
    <w:rsid w:val="00516A7D"/>
    <w:rsid w:val="00516B02"/>
    <w:rsid w:val="0051762B"/>
    <w:rsid w:val="00517735"/>
    <w:rsid w:val="005179DB"/>
    <w:rsid w:val="00522C31"/>
    <w:rsid w:val="005234CD"/>
    <w:rsid w:val="00523548"/>
    <w:rsid w:val="00523BA2"/>
    <w:rsid w:val="005241D5"/>
    <w:rsid w:val="005247C3"/>
    <w:rsid w:val="00524BCE"/>
    <w:rsid w:val="00525459"/>
    <w:rsid w:val="0052580C"/>
    <w:rsid w:val="0052639B"/>
    <w:rsid w:val="0052676A"/>
    <w:rsid w:val="00526BDC"/>
    <w:rsid w:val="00527342"/>
    <w:rsid w:val="005277A3"/>
    <w:rsid w:val="00527967"/>
    <w:rsid w:val="00530414"/>
    <w:rsid w:val="00531061"/>
    <w:rsid w:val="005311F5"/>
    <w:rsid w:val="00531B82"/>
    <w:rsid w:val="00531CAB"/>
    <w:rsid w:val="005327F5"/>
    <w:rsid w:val="00532A53"/>
    <w:rsid w:val="00532AC8"/>
    <w:rsid w:val="005331A6"/>
    <w:rsid w:val="00533308"/>
    <w:rsid w:val="00533882"/>
    <w:rsid w:val="00534DA0"/>
    <w:rsid w:val="005352EB"/>
    <w:rsid w:val="0053546C"/>
    <w:rsid w:val="00535890"/>
    <w:rsid w:val="005360DD"/>
    <w:rsid w:val="00536AC7"/>
    <w:rsid w:val="00536F4B"/>
    <w:rsid w:val="0053774A"/>
    <w:rsid w:val="005406CF"/>
    <w:rsid w:val="00540D7A"/>
    <w:rsid w:val="00542306"/>
    <w:rsid w:val="00542376"/>
    <w:rsid w:val="005424AF"/>
    <w:rsid w:val="00542684"/>
    <w:rsid w:val="0054271D"/>
    <w:rsid w:val="005427E6"/>
    <w:rsid w:val="00542B34"/>
    <w:rsid w:val="00542D25"/>
    <w:rsid w:val="0054444E"/>
    <w:rsid w:val="00544D26"/>
    <w:rsid w:val="00545F70"/>
    <w:rsid w:val="00546751"/>
    <w:rsid w:val="0054733C"/>
    <w:rsid w:val="0055046C"/>
    <w:rsid w:val="005507BD"/>
    <w:rsid w:val="00550A63"/>
    <w:rsid w:val="00550EC3"/>
    <w:rsid w:val="00551B3A"/>
    <w:rsid w:val="005520D2"/>
    <w:rsid w:val="0055229F"/>
    <w:rsid w:val="005526E5"/>
    <w:rsid w:val="00552F0B"/>
    <w:rsid w:val="005530AF"/>
    <w:rsid w:val="00553462"/>
    <w:rsid w:val="00554E8F"/>
    <w:rsid w:val="005551CA"/>
    <w:rsid w:val="0055552F"/>
    <w:rsid w:val="00556880"/>
    <w:rsid w:val="00556EB6"/>
    <w:rsid w:val="005579BD"/>
    <w:rsid w:val="00560188"/>
    <w:rsid w:val="00560C54"/>
    <w:rsid w:val="005621F1"/>
    <w:rsid w:val="00562596"/>
    <w:rsid w:val="005631A8"/>
    <w:rsid w:val="005631C7"/>
    <w:rsid w:val="00563728"/>
    <w:rsid w:val="0056420E"/>
    <w:rsid w:val="005649A3"/>
    <w:rsid w:val="005656B1"/>
    <w:rsid w:val="0056580B"/>
    <w:rsid w:val="00565BC2"/>
    <w:rsid w:val="00567525"/>
    <w:rsid w:val="005675E4"/>
    <w:rsid w:val="0057016D"/>
    <w:rsid w:val="00570C3A"/>
    <w:rsid w:val="00570C71"/>
    <w:rsid w:val="00570EC8"/>
    <w:rsid w:val="005717B8"/>
    <w:rsid w:val="005719AC"/>
    <w:rsid w:val="00571B4F"/>
    <w:rsid w:val="00571CA6"/>
    <w:rsid w:val="0057235F"/>
    <w:rsid w:val="00572CC3"/>
    <w:rsid w:val="00572F62"/>
    <w:rsid w:val="00573DCA"/>
    <w:rsid w:val="005743BB"/>
    <w:rsid w:val="005743EB"/>
    <w:rsid w:val="005751E6"/>
    <w:rsid w:val="00575685"/>
    <w:rsid w:val="00576176"/>
    <w:rsid w:val="00576417"/>
    <w:rsid w:val="005801D2"/>
    <w:rsid w:val="005802FC"/>
    <w:rsid w:val="00581653"/>
    <w:rsid w:val="00582624"/>
    <w:rsid w:val="00582F81"/>
    <w:rsid w:val="005831F0"/>
    <w:rsid w:val="00583B4F"/>
    <w:rsid w:val="00583FB6"/>
    <w:rsid w:val="00584582"/>
    <w:rsid w:val="005849B1"/>
    <w:rsid w:val="00584FA0"/>
    <w:rsid w:val="00585FEB"/>
    <w:rsid w:val="0058662E"/>
    <w:rsid w:val="0058665B"/>
    <w:rsid w:val="0058735D"/>
    <w:rsid w:val="00587D50"/>
    <w:rsid w:val="005908AF"/>
    <w:rsid w:val="005918CA"/>
    <w:rsid w:val="0059238A"/>
    <w:rsid w:val="005923AB"/>
    <w:rsid w:val="00592F7F"/>
    <w:rsid w:val="0059362B"/>
    <w:rsid w:val="00594104"/>
    <w:rsid w:val="00594EBC"/>
    <w:rsid w:val="00596C9A"/>
    <w:rsid w:val="00597243"/>
    <w:rsid w:val="00597C59"/>
    <w:rsid w:val="005A034C"/>
    <w:rsid w:val="005A117C"/>
    <w:rsid w:val="005A21E6"/>
    <w:rsid w:val="005A296D"/>
    <w:rsid w:val="005A326C"/>
    <w:rsid w:val="005A34D2"/>
    <w:rsid w:val="005A36EE"/>
    <w:rsid w:val="005A382E"/>
    <w:rsid w:val="005A3ADA"/>
    <w:rsid w:val="005A3D40"/>
    <w:rsid w:val="005A3F44"/>
    <w:rsid w:val="005A4197"/>
    <w:rsid w:val="005A446F"/>
    <w:rsid w:val="005A45C0"/>
    <w:rsid w:val="005A49D3"/>
    <w:rsid w:val="005A5001"/>
    <w:rsid w:val="005A50F2"/>
    <w:rsid w:val="005A5937"/>
    <w:rsid w:val="005A5AE3"/>
    <w:rsid w:val="005A6F3A"/>
    <w:rsid w:val="005A6FBB"/>
    <w:rsid w:val="005A770C"/>
    <w:rsid w:val="005A771B"/>
    <w:rsid w:val="005B05C9"/>
    <w:rsid w:val="005B061F"/>
    <w:rsid w:val="005B0C18"/>
    <w:rsid w:val="005B1E70"/>
    <w:rsid w:val="005B3381"/>
    <w:rsid w:val="005B33E1"/>
    <w:rsid w:val="005B36EB"/>
    <w:rsid w:val="005B3EE3"/>
    <w:rsid w:val="005B42B2"/>
    <w:rsid w:val="005B448C"/>
    <w:rsid w:val="005B4B94"/>
    <w:rsid w:val="005B4F56"/>
    <w:rsid w:val="005B4FE0"/>
    <w:rsid w:val="005B5140"/>
    <w:rsid w:val="005B5239"/>
    <w:rsid w:val="005B529D"/>
    <w:rsid w:val="005B59E5"/>
    <w:rsid w:val="005B6A52"/>
    <w:rsid w:val="005B7005"/>
    <w:rsid w:val="005B701A"/>
    <w:rsid w:val="005B7A05"/>
    <w:rsid w:val="005B7CCB"/>
    <w:rsid w:val="005C0030"/>
    <w:rsid w:val="005C08D1"/>
    <w:rsid w:val="005C0B85"/>
    <w:rsid w:val="005C1D1B"/>
    <w:rsid w:val="005C27CD"/>
    <w:rsid w:val="005C29CA"/>
    <w:rsid w:val="005C33F6"/>
    <w:rsid w:val="005C36F1"/>
    <w:rsid w:val="005C390C"/>
    <w:rsid w:val="005C3BE7"/>
    <w:rsid w:val="005C4165"/>
    <w:rsid w:val="005C49F1"/>
    <w:rsid w:val="005C4E7B"/>
    <w:rsid w:val="005C4F50"/>
    <w:rsid w:val="005C572F"/>
    <w:rsid w:val="005C5A5D"/>
    <w:rsid w:val="005C5D88"/>
    <w:rsid w:val="005C5DB4"/>
    <w:rsid w:val="005C615B"/>
    <w:rsid w:val="005C6A98"/>
    <w:rsid w:val="005C6C26"/>
    <w:rsid w:val="005C7A91"/>
    <w:rsid w:val="005C7C7D"/>
    <w:rsid w:val="005C7FA3"/>
    <w:rsid w:val="005C7FE4"/>
    <w:rsid w:val="005D0739"/>
    <w:rsid w:val="005D1286"/>
    <w:rsid w:val="005D1C9E"/>
    <w:rsid w:val="005D1E3E"/>
    <w:rsid w:val="005D2221"/>
    <w:rsid w:val="005D2AFF"/>
    <w:rsid w:val="005D2E6E"/>
    <w:rsid w:val="005D333F"/>
    <w:rsid w:val="005D345F"/>
    <w:rsid w:val="005D3480"/>
    <w:rsid w:val="005D3C04"/>
    <w:rsid w:val="005D460F"/>
    <w:rsid w:val="005D46D7"/>
    <w:rsid w:val="005D4879"/>
    <w:rsid w:val="005D4FCE"/>
    <w:rsid w:val="005D5793"/>
    <w:rsid w:val="005D642C"/>
    <w:rsid w:val="005D7A96"/>
    <w:rsid w:val="005E0BFA"/>
    <w:rsid w:val="005E1165"/>
    <w:rsid w:val="005E13CE"/>
    <w:rsid w:val="005E16A9"/>
    <w:rsid w:val="005E1D5B"/>
    <w:rsid w:val="005E2DFB"/>
    <w:rsid w:val="005E33E5"/>
    <w:rsid w:val="005E3437"/>
    <w:rsid w:val="005E38F3"/>
    <w:rsid w:val="005E535C"/>
    <w:rsid w:val="005E5CCE"/>
    <w:rsid w:val="005E6440"/>
    <w:rsid w:val="005E66A4"/>
    <w:rsid w:val="005E772B"/>
    <w:rsid w:val="005E7748"/>
    <w:rsid w:val="005E78D3"/>
    <w:rsid w:val="005E7AA2"/>
    <w:rsid w:val="005F0BEE"/>
    <w:rsid w:val="005F0F7F"/>
    <w:rsid w:val="005F17D1"/>
    <w:rsid w:val="005F2063"/>
    <w:rsid w:val="005F3001"/>
    <w:rsid w:val="005F3538"/>
    <w:rsid w:val="005F353A"/>
    <w:rsid w:val="005F47B3"/>
    <w:rsid w:val="005F490A"/>
    <w:rsid w:val="005F4F53"/>
    <w:rsid w:val="005F594E"/>
    <w:rsid w:val="005F6098"/>
    <w:rsid w:val="005F6612"/>
    <w:rsid w:val="005F7198"/>
    <w:rsid w:val="00600495"/>
    <w:rsid w:val="00601264"/>
    <w:rsid w:val="0060171D"/>
    <w:rsid w:val="00601946"/>
    <w:rsid w:val="0060307D"/>
    <w:rsid w:val="0060311A"/>
    <w:rsid w:val="00603289"/>
    <w:rsid w:val="006033F6"/>
    <w:rsid w:val="00603903"/>
    <w:rsid w:val="00603EF5"/>
    <w:rsid w:val="00604ECC"/>
    <w:rsid w:val="006053C0"/>
    <w:rsid w:val="00605862"/>
    <w:rsid w:val="0060610A"/>
    <w:rsid w:val="006061E0"/>
    <w:rsid w:val="00606A5D"/>
    <w:rsid w:val="00606B49"/>
    <w:rsid w:val="0061047D"/>
    <w:rsid w:val="00610752"/>
    <w:rsid w:val="0061088F"/>
    <w:rsid w:val="006114B9"/>
    <w:rsid w:val="00612902"/>
    <w:rsid w:val="00612B50"/>
    <w:rsid w:val="00612FB7"/>
    <w:rsid w:val="0061325D"/>
    <w:rsid w:val="006148A2"/>
    <w:rsid w:val="00614A56"/>
    <w:rsid w:val="00614C6C"/>
    <w:rsid w:val="0061535C"/>
    <w:rsid w:val="0061567A"/>
    <w:rsid w:val="006168C0"/>
    <w:rsid w:val="00616B9A"/>
    <w:rsid w:val="00617558"/>
    <w:rsid w:val="006179DF"/>
    <w:rsid w:val="00617E37"/>
    <w:rsid w:val="006202D2"/>
    <w:rsid w:val="006211A8"/>
    <w:rsid w:val="006219CF"/>
    <w:rsid w:val="006225A3"/>
    <w:rsid w:val="00622D42"/>
    <w:rsid w:val="006231EE"/>
    <w:rsid w:val="0062347F"/>
    <w:rsid w:val="00623AAF"/>
    <w:rsid w:val="00623AFD"/>
    <w:rsid w:val="00623B15"/>
    <w:rsid w:val="00624E89"/>
    <w:rsid w:val="00626731"/>
    <w:rsid w:val="00626F1A"/>
    <w:rsid w:val="0062729D"/>
    <w:rsid w:val="00627BBE"/>
    <w:rsid w:val="0063013F"/>
    <w:rsid w:val="0063066C"/>
    <w:rsid w:val="00630947"/>
    <w:rsid w:val="00630A87"/>
    <w:rsid w:val="00630B8F"/>
    <w:rsid w:val="00630E3C"/>
    <w:rsid w:val="00631C12"/>
    <w:rsid w:val="00631E29"/>
    <w:rsid w:val="00632700"/>
    <w:rsid w:val="00632C0E"/>
    <w:rsid w:val="0063425F"/>
    <w:rsid w:val="006345E0"/>
    <w:rsid w:val="0063496C"/>
    <w:rsid w:val="00634AEA"/>
    <w:rsid w:val="00634B36"/>
    <w:rsid w:val="00634D07"/>
    <w:rsid w:val="00635408"/>
    <w:rsid w:val="006359D7"/>
    <w:rsid w:val="00636079"/>
    <w:rsid w:val="006360B4"/>
    <w:rsid w:val="00637B1E"/>
    <w:rsid w:val="00640B42"/>
    <w:rsid w:val="00641233"/>
    <w:rsid w:val="0064124F"/>
    <w:rsid w:val="00641EF3"/>
    <w:rsid w:val="00642F19"/>
    <w:rsid w:val="00643A53"/>
    <w:rsid w:val="00643C62"/>
    <w:rsid w:val="006457FB"/>
    <w:rsid w:val="00645A2C"/>
    <w:rsid w:val="00645E1C"/>
    <w:rsid w:val="006461CF"/>
    <w:rsid w:val="00646633"/>
    <w:rsid w:val="00647204"/>
    <w:rsid w:val="00647584"/>
    <w:rsid w:val="00647B84"/>
    <w:rsid w:val="00650002"/>
    <w:rsid w:val="0065020F"/>
    <w:rsid w:val="00650B27"/>
    <w:rsid w:val="00650B5A"/>
    <w:rsid w:val="00650F0E"/>
    <w:rsid w:val="00651FEE"/>
    <w:rsid w:val="00652A07"/>
    <w:rsid w:val="00652F64"/>
    <w:rsid w:val="006537FE"/>
    <w:rsid w:val="00653A1A"/>
    <w:rsid w:val="00653DF6"/>
    <w:rsid w:val="00654FFB"/>
    <w:rsid w:val="0065584F"/>
    <w:rsid w:val="00655CED"/>
    <w:rsid w:val="00655D55"/>
    <w:rsid w:val="00655E3E"/>
    <w:rsid w:val="006569A1"/>
    <w:rsid w:val="00656B01"/>
    <w:rsid w:val="0065757A"/>
    <w:rsid w:val="00660066"/>
    <w:rsid w:val="0066099F"/>
    <w:rsid w:val="0066185D"/>
    <w:rsid w:val="00661D17"/>
    <w:rsid w:val="006626D3"/>
    <w:rsid w:val="006630BE"/>
    <w:rsid w:val="00664C65"/>
    <w:rsid w:val="006668A7"/>
    <w:rsid w:val="00666928"/>
    <w:rsid w:val="00666DDC"/>
    <w:rsid w:val="00666FD6"/>
    <w:rsid w:val="00667220"/>
    <w:rsid w:val="006701EA"/>
    <w:rsid w:val="00670A1F"/>
    <w:rsid w:val="00670D2A"/>
    <w:rsid w:val="0067161A"/>
    <w:rsid w:val="0067167C"/>
    <w:rsid w:val="00672293"/>
    <w:rsid w:val="006726B5"/>
    <w:rsid w:val="0067288C"/>
    <w:rsid w:val="006729CB"/>
    <w:rsid w:val="00673ABA"/>
    <w:rsid w:val="00673C5E"/>
    <w:rsid w:val="00674039"/>
    <w:rsid w:val="006743AC"/>
    <w:rsid w:val="00674C47"/>
    <w:rsid w:val="006751C8"/>
    <w:rsid w:val="006752CB"/>
    <w:rsid w:val="00675977"/>
    <w:rsid w:val="00675E83"/>
    <w:rsid w:val="0067625E"/>
    <w:rsid w:val="00676EB0"/>
    <w:rsid w:val="00677044"/>
    <w:rsid w:val="006770CA"/>
    <w:rsid w:val="0068013F"/>
    <w:rsid w:val="0068075C"/>
    <w:rsid w:val="006807B2"/>
    <w:rsid w:val="006808FA"/>
    <w:rsid w:val="00680F83"/>
    <w:rsid w:val="0068185E"/>
    <w:rsid w:val="00682A3B"/>
    <w:rsid w:val="006832EB"/>
    <w:rsid w:val="00683F48"/>
    <w:rsid w:val="00684008"/>
    <w:rsid w:val="00684A3A"/>
    <w:rsid w:val="00684A5D"/>
    <w:rsid w:val="00684E7A"/>
    <w:rsid w:val="00685645"/>
    <w:rsid w:val="00685DA1"/>
    <w:rsid w:val="00685F88"/>
    <w:rsid w:val="006862EF"/>
    <w:rsid w:val="0068635B"/>
    <w:rsid w:val="00686373"/>
    <w:rsid w:val="00686423"/>
    <w:rsid w:val="00687114"/>
    <w:rsid w:val="006874C6"/>
    <w:rsid w:val="00687BA0"/>
    <w:rsid w:val="00687E3E"/>
    <w:rsid w:val="006904AF"/>
    <w:rsid w:val="0069135C"/>
    <w:rsid w:val="00691490"/>
    <w:rsid w:val="00691B52"/>
    <w:rsid w:val="00692833"/>
    <w:rsid w:val="00692912"/>
    <w:rsid w:val="00692C12"/>
    <w:rsid w:val="006934BF"/>
    <w:rsid w:val="00693C6A"/>
    <w:rsid w:val="00694A6B"/>
    <w:rsid w:val="00694E43"/>
    <w:rsid w:val="006959A8"/>
    <w:rsid w:val="00696181"/>
    <w:rsid w:val="006963EC"/>
    <w:rsid w:val="00697634"/>
    <w:rsid w:val="006A03F5"/>
    <w:rsid w:val="006A042B"/>
    <w:rsid w:val="006A28DE"/>
    <w:rsid w:val="006A2CB6"/>
    <w:rsid w:val="006A2D09"/>
    <w:rsid w:val="006A2E51"/>
    <w:rsid w:val="006A2F5F"/>
    <w:rsid w:val="006A30F4"/>
    <w:rsid w:val="006A32AD"/>
    <w:rsid w:val="006A37B1"/>
    <w:rsid w:val="006A386A"/>
    <w:rsid w:val="006A506C"/>
    <w:rsid w:val="006A516C"/>
    <w:rsid w:val="006A5379"/>
    <w:rsid w:val="006A58F9"/>
    <w:rsid w:val="006A6F3C"/>
    <w:rsid w:val="006A724E"/>
    <w:rsid w:val="006B0488"/>
    <w:rsid w:val="006B0B87"/>
    <w:rsid w:val="006B0E54"/>
    <w:rsid w:val="006B22F4"/>
    <w:rsid w:val="006B2689"/>
    <w:rsid w:val="006B2DBB"/>
    <w:rsid w:val="006B32CC"/>
    <w:rsid w:val="006B386A"/>
    <w:rsid w:val="006B3BC2"/>
    <w:rsid w:val="006B3D2C"/>
    <w:rsid w:val="006B4DC3"/>
    <w:rsid w:val="006B5E82"/>
    <w:rsid w:val="006B658D"/>
    <w:rsid w:val="006B679A"/>
    <w:rsid w:val="006B7263"/>
    <w:rsid w:val="006B74B2"/>
    <w:rsid w:val="006B7A67"/>
    <w:rsid w:val="006C010B"/>
    <w:rsid w:val="006C0259"/>
    <w:rsid w:val="006C02A3"/>
    <w:rsid w:val="006C0318"/>
    <w:rsid w:val="006C08E4"/>
    <w:rsid w:val="006C0CE0"/>
    <w:rsid w:val="006C1545"/>
    <w:rsid w:val="006C18BC"/>
    <w:rsid w:val="006C21F1"/>
    <w:rsid w:val="006C281E"/>
    <w:rsid w:val="006C2B09"/>
    <w:rsid w:val="006C2C9F"/>
    <w:rsid w:val="006C2F2B"/>
    <w:rsid w:val="006C3A07"/>
    <w:rsid w:val="006C412F"/>
    <w:rsid w:val="006C4FF8"/>
    <w:rsid w:val="006C5A55"/>
    <w:rsid w:val="006C5F50"/>
    <w:rsid w:val="006C648D"/>
    <w:rsid w:val="006C6566"/>
    <w:rsid w:val="006C726F"/>
    <w:rsid w:val="006C7B22"/>
    <w:rsid w:val="006D1B64"/>
    <w:rsid w:val="006D211B"/>
    <w:rsid w:val="006D2B7F"/>
    <w:rsid w:val="006D327F"/>
    <w:rsid w:val="006D3596"/>
    <w:rsid w:val="006D3D3C"/>
    <w:rsid w:val="006D4164"/>
    <w:rsid w:val="006D4A25"/>
    <w:rsid w:val="006D4E13"/>
    <w:rsid w:val="006D548C"/>
    <w:rsid w:val="006D5DE8"/>
    <w:rsid w:val="006D6BE2"/>
    <w:rsid w:val="006D724A"/>
    <w:rsid w:val="006D7913"/>
    <w:rsid w:val="006D7C30"/>
    <w:rsid w:val="006E0002"/>
    <w:rsid w:val="006E0467"/>
    <w:rsid w:val="006E0B10"/>
    <w:rsid w:val="006E146A"/>
    <w:rsid w:val="006E16A0"/>
    <w:rsid w:val="006E276E"/>
    <w:rsid w:val="006E2FB3"/>
    <w:rsid w:val="006E30E3"/>
    <w:rsid w:val="006E36EC"/>
    <w:rsid w:val="006E3BDE"/>
    <w:rsid w:val="006E3F63"/>
    <w:rsid w:val="006E5A50"/>
    <w:rsid w:val="006E64C9"/>
    <w:rsid w:val="006E6611"/>
    <w:rsid w:val="006E6A93"/>
    <w:rsid w:val="006E6F3B"/>
    <w:rsid w:val="006E781C"/>
    <w:rsid w:val="006F00FF"/>
    <w:rsid w:val="006F0129"/>
    <w:rsid w:val="006F03E4"/>
    <w:rsid w:val="006F04BD"/>
    <w:rsid w:val="006F0F61"/>
    <w:rsid w:val="006F1143"/>
    <w:rsid w:val="006F1306"/>
    <w:rsid w:val="006F14E8"/>
    <w:rsid w:val="006F1529"/>
    <w:rsid w:val="006F2428"/>
    <w:rsid w:val="006F26DA"/>
    <w:rsid w:val="006F2DB6"/>
    <w:rsid w:val="006F2EA2"/>
    <w:rsid w:val="006F3FEF"/>
    <w:rsid w:val="006F4617"/>
    <w:rsid w:val="006F47DB"/>
    <w:rsid w:val="006F50C6"/>
    <w:rsid w:val="006F5219"/>
    <w:rsid w:val="006F5C55"/>
    <w:rsid w:val="006F5E23"/>
    <w:rsid w:val="006F7088"/>
    <w:rsid w:val="006F735D"/>
    <w:rsid w:val="006F7C67"/>
    <w:rsid w:val="006F7D00"/>
    <w:rsid w:val="00700259"/>
    <w:rsid w:val="007003C6"/>
    <w:rsid w:val="0070061B"/>
    <w:rsid w:val="00701136"/>
    <w:rsid w:val="007015A0"/>
    <w:rsid w:val="007015E9"/>
    <w:rsid w:val="00702B9D"/>
    <w:rsid w:val="00702D87"/>
    <w:rsid w:val="00702E2C"/>
    <w:rsid w:val="00703015"/>
    <w:rsid w:val="007036BE"/>
    <w:rsid w:val="007039A7"/>
    <w:rsid w:val="0070404F"/>
    <w:rsid w:val="007045DE"/>
    <w:rsid w:val="007050AA"/>
    <w:rsid w:val="00705B99"/>
    <w:rsid w:val="00706031"/>
    <w:rsid w:val="0070632C"/>
    <w:rsid w:val="007070A3"/>
    <w:rsid w:val="0071064D"/>
    <w:rsid w:val="0071072F"/>
    <w:rsid w:val="007108B0"/>
    <w:rsid w:val="00711280"/>
    <w:rsid w:val="007114AA"/>
    <w:rsid w:val="00711712"/>
    <w:rsid w:val="0071181C"/>
    <w:rsid w:val="007121DC"/>
    <w:rsid w:val="00712963"/>
    <w:rsid w:val="00713066"/>
    <w:rsid w:val="0071475D"/>
    <w:rsid w:val="00714E07"/>
    <w:rsid w:val="00714FB1"/>
    <w:rsid w:val="007151FA"/>
    <w:rsid w:val="007159DE"/>
    <w:rsid w:val="007162DB"/>
    <w:rsid w:val="007163F0"/>
    <w:rsid w:val="00720667"/>
    <w:rsid w:val="00721B50"/>
    <w:rsid w:val="00722538"/>
    <w:rsid w:val="007227AD"/>
    <w:rsid w:val="00722A24"/>
    <w:rsid w:val="00722A9A"/>
    <w:rsid w:val="00722AEA"/>
    <w:rsid w:val="00723129"/>
    <w:rsid w:val="00723250"/>
    <w:rsid w:val="0072358D"/>
    <w:rsid w:val="007239CB"/>
    <w:rsid w:val="0072401E"/>
    <w:rsid w:val="00724F8B"/>
    <w:rsid w:val="00724FB0"/>
    <w:rsid w:val="00725670"/>
    <w:rsid w:val="00727EDD"/>
    <w:rsid w:val="00730601"/>
    <w:rsid w:val="0073073C"/>
    <w:rsid w:val="007307C9"/>
    <w:rsid w:val="00730812"/>
    <w:rsid w:val="0073106A"/>
    <w:rsid w:val="0073163A"/>
    <w:rsid w:val="00732192"/>
    <w:rsid w:val="007327A4"/>
    <w:rsid w:val="00733D97"/>
    <w:rsid w:val="00734709"/>
    <w:rsid w:val="00734DAA"/>
    <w:rsid w:val="00734E81"/>
    <w:rsid w:val="00737299"/>
    <w:rsid w:val="00737A9A"/>
    <w:rsid w:val="00737C17"/>
    <w:rsid w:val="00737F9C"/>
    <w:rsid w:val="0074003B"/>
    <w:rsid w:val="007401F5"/>
    <w:rsid w:val="0074095B"/>
    <w:rsid w:val="00741715"/>
    <w:rsid w:val="007423A9"/>
    <w:rsid w:val="00742543"/>
    <w:rsid w:val="00742C7F"/>
    <w:rsid w:val="00742E27"/>
    <w:rsid w:val="00744D62"/>
    <w:rsid w:val="00745072"/>
    <w:rsid w:val="00745CE8"/>
    <w:rsid w:val="00746D94"/>
    <w:rsid w:val="007473FE"/>
    <w:rsid w:val="0074771A"/>
    <w:rsid w:val="00747A8B"/>
    <w:rsid w:val="00747CF9"/>
    <w:rsid w:val="00751301"/>
    <w:rsid w:val="00751682"/>
    <w:rsid w:val="0075173A"/>
    <w:rsid w:val="00751D5A"/>
    <w:rsid w:val="00751E18"/>
    <w:rsid w:val="0075215A"/>
    <w:rsid w:val="0075265D"/>
    <w:rsid w:val="0075298A"/>
    <w:rsid w:val="007529EF"/>
    <w:rsid w:val="00752C85"/>
    <w:rsid w:val="00752CDD"/>
    <w:rsid w:val="00752E40"/>
    <w:rsid w:val="007534E8"/>
    <w:rsid w:val="00753FC2"/>
    <w:rsid w:val="007542B2"/>
    <w:rsid w:val="00755C00"/>
    <w:rsid w:val="0075637F"/>
    <w:rsid w:val="00756675"/>
    <w:rsid w:val="00756836"/>
    <w:rsid w:val="0075769A"/>
    <w:rsid w:val="00757985"/>
    <w:rsid w:val="0076007F"/>
    <w:rsid w:val="0076095A"/>
    <w:rsid w:val="00761F5D"/>
    <w:rsid w:val="00762D18"/>
    <w:rsid w:val="00763633"/>
    <w:rsid w:val="00764836"/>
    <w:rsid w:val="0076548D"/>
    <w:rsid w:val="007666CF"/>
    <w:rsid w:val="00766B58"/>
    <w:rsid w:val="00766C8D"/>
    <w:rsid w:val="0076784A"/>
    <w:rsid w:val="00770612"/>
    <w:rsid w:val="00770824"/>
    <w:rsid w:val="00771CFE"/>
    <w:rsid w:val="00771FC2"/>
    <w:rsid w:val="007723AF"/>
    <w:rsid w:val="00772F33"/>
    <w:rsid w:val="00773114"/>
    <w:rsid w:val="00773547"/>
    <w:rsid w:val="00773985"/>
    <w:rsid w:val="00774CC7"/>
    <w:rsid w:val="00775599"/>
    <w:rsid w:val="007769BC"/>
    <w:rsid w:val="00776B20"/>
    <w:rsid w:val="00777DF9"/>
    <w:rsid w:val="007802A3"/>
    <w:rsid w:val="00780B72"/>
    <w:rsid w:val="00780B8F"/>
    <w:rsid w:val="00780D6C"/>
    <w:rsid w:val="007815EF"/>
    <w:rsid w:val="007819B1"/>
    <w:rsid w:val="00781CD4"/>
    <w:rsid w:val="0078338C"/>
    <w:rsid w:val="00783579"/>
    <w:rsid w:val="00783B7F"/>
    <w:rsid w:val="00783F2E"/>
    <w:rsid w:val="00784B17"/>
    <w:rsid w:val="007851EB"/>
    <w:rsid w:val="00785346"/>
    <w:rsid w:val="007862D7"/>
    <w:rsid w:val="00786DA2"/>
    <w:rsid w:val="007873C1"/>
    <w:rsid w:val="00787619"/>
    <w:rsid w:val="007876DC"/>
    <w:rsid w:val="007878F6"/>
    <w:rsid w:val="00790663"/>
    <w:rsid w:val="007918E5"/>
    <w:rsid w:val="007923F9"/>
    <w:rsid w:val="00792890"/>
    <w:rsid w:val="0079423C"/>
    <w:rsid w:val="0079478B"/>
    <w:rsid w:val="00794D21"/>
    <w:rsid w:val="00795222"/>
    <w:rsid w:val="00795DF3"/>
    <w:rsid w:val="0079641E"/>
    <w:rsid w:val="0079771D"/>
    <w:rsid w:val="007979AF"/>
    <w:rsid w:val="00797E22"/>
    <w:rsid w:val="00797E64"/>
    <w:rsid w:val="007A05B0"/>
    <w:rsid w:val="007A158E"/>
    <w:rsid w:val="007A17FC"/>
    <w:rsid w:val="007A22B9"/>
    <w:rsid w:val="007A22D0"/>
    <w:rsid w:val="007A2D73"/>
    <w:rsid w:val="007A355D"/>
    <w:rsid w:val="007A374D"/>
    <w:rsid w:val="007A39D3"/>
    <w:rsid w:val="007A43E1"/>
    <w:rsid w:val="007A492D"/>
    <w:rsid w:val="007A4B58"/>
    <w:rsid w:val="007A615C"/>
    <w:rsid w:val="007A62AE"/>
    <w:rsid w:val="007A67A9"/>
    <w:rsid w:val="007A67C6"/>
    <w:rsid w:val="007A6A69"/>
    <w:rsid w:val="007A6C3D"/>
    <w:rsid w:val="007A73E3"/>
    <w:rsid w:val="007B0536"/>
    <w:rsid w:val="007B0B4E"/>
    <w:rsid w:val="007B19C0"/>
    <w:rsid w:val="007B308B"/>
    <w:rsid w:val="007B3453"/>
    <w:rsid w:val="007B3CF9"/>
    <w:rsid w:val="007B4E70"/>
    <w:rsid w:val="007B52F0"/>
    <w:rsid w:val="007B5564"/>
    <w:rsid w:val="007B6401"/>
    <w:rsid w:val="007B6415"/>
    <w:rsid w:val="007B649E"/>
    <w:rsid w:val="007B695C"/>
    <w:rsid w:val="007B6ABB"/>
    <w:rsid w:val="007B748C"/>
    <w:rsid w:val="007B7C7C"/>
    <w:rsid w:val="007B7D52"/>
    <w:rsid w:val="007C033B"/>
    <w:rsid w:val="007C05A6"/>
    <w:rsid w:val="007C0817"/>
    <w:rsid w:val="007C11A1"/>
    <w:rsid w:val="007C19FF"/>
    <w:rsid w:val="007C2516"/>
    <w:rsid w:val="007C274D"/>
    <w:rsid w:val="007C33B5"/>
    <w:rsid w:val="007C391A"/>
    <w:rsid w:val="007C3EDA"/>
    <w:rsid w:val="007C404F"/>
    <w:rsid w:val="007C4086"/>
    <w:rsid w:val="007C4438"/>
    <w:rsid w:val="007C4730"/>
    <w:rsid w:val="007C5310"/>
    <w:rsid w:val="007C53AF"/>
    <w:rsid w:val="007C5E77"/>
    <w:rsid w:val="007C63ED"/>
    <w:rsid w:val="007C6BDA"/>
    <w:rsid w:val="007C6D5A"/>
    <w:rsid w:val="007C7FB4"/>
    <w:rsid w:val="007D0367"/>
    <w:rsid w:val="007D1D97"/>
    <w:rsid w:val="007D2634"/>
    <w:rsid w:val="007D3734"/>
    <w:rsid w:val="007D385D"/>
    <w:rsid w:val="007D40C0"/>
    <w:rsid w:val="007D4240"/>
    <w:rsid w:val="007D4406"/>
    <w:rsid w:val="007D456C"/>
    <w:rsid w:val="007D4BEA"/>
    <w:rsid w:val="007D517A"/>
    <w:rsid w:val="007D5691"/>
    <w:rsid w:val="007D5CAC"/>
    <w:rsid w:val="007D66A9"/>
    <w:rsid w:val="007D6FA2"/>
    <w:rsid w:val="007D73F2"/>
    <w:rsid w:val="007D75BD"/>
    <w:rsid w:val="007D794B"/>
    <w:rsid w:val="007D7D54"/>
    <w:rsid w:val="007E0D1A"/>
    <w:rsid w:val="007E17AB"/>
    <w:rsid w:val="007E1E6B"/>
    <w:rsid w:val="007E218E"/>
    <w:rsid w:val="007E2CE5"/>
    <w:rsid w:val="007E2D3D"/>
    <w:rsid w:val="007E2FBF"/>
    <w:rsid w:val="007E326D"/>
    <w:rsid w:val="007E4D89"/>
    <w:rsid w:val="007E5902"/>
    <w:rsid w:val="007E5CA9"/>
    <w:rsid w:val="007E60B8"/>
    <w:rsid w:val="007E662A"/>
    <w:rsid w:val="007E6B60"/>
    <w:rsid w:val="007E7801"/>
    <w:rsid w:val="007F0EEB"/>
    <w:rsid w:val="007F0FA9"/>
    <w:rsid w:val="007F1E77"/>
    <w:rsid w:val="007F2D44"/>
    <w:rsid w:val="007F320F"/>
    <w:rsid w:val="007F43AD"/>
    <w:rsid w:val="007F43C7"/>
    <w:rsid w:val="007F475B"/>
    <w:rsid w:val="007F4801"/>
    <w:rsid w:val="007F4805"/>
    <w:rsid w:val="007F60A2"/>
    <w:rsid w:val="007F7539"/>
    <w:rsid w:val="007F7D1A"/>
    <w:rsid w:val="00801D76"/>
    <w:rsid w:val="00801ED0"/>
    <w:rsid w:val="0080214F"/>
    <w:rsid w:val="00802B2E"/>
    <w:rsid w:val="0080303B"/>
    <w:rsid w:val="008030F5"/>
    <w:rsid w:val="00803262"/>
    <w:rsid w:val="008032B3"/>
    <w:rsid w:val="00803D49"/>
    <w:rsid w:val="00803FF1"/>
    <w:rsid w:val="008055B2"/>
    <w:rsid w:val="00806495"/>
    <w:rsid w:val="00806F02"/>
    <w:rsid w:val="0080708E"/>
    <w:rsid w:val="0080740E"/>
    <w:rsid w:val="008078BA"/>
    <w:rsid w:val="00807E88"/>
    <w:rsid w:val="00810FF2"/>
    <w:rsid w:val="008110D3"/>
    <w:rsid w:val="008116CF"/>
    <w:rsid w:val="00811B95"/>
    <w:rsid w:val="00812126"/>
    <w:rsid w:val="0081256B"/>
    <w:rsid w:val="008126FE"/>
    <w:rsid w:val="00812927"/>
    <w:rsid w:val="00812FC0"/>
    <w:rsid w:val="008137CD"/>
    <w:rsid w:val="00814759"/>
    <w:rsid w:val="00814BC3"/>
    <w:rsid w:val="00814DA3"/>
    <w:rsid w:val="00814E2A"/>
    <w:rsid w:val="008162F4"/>
    <w:rsid w:val="008166EB"/>
    <w:rsid w:val="00817522"/>
    <w:rsid w:val="00817AB9"/>
    <w:rsid w:val="00817E91"/>
    <w:rsid w:val="008201D1"/>
    <w:rsid w:val="008205F5"/>
    <w:rsid w:val="00820648"/>
    <w:rsid w:val="00820BFD"/>
    <w:rsid w:val="0082146A"/>
    <w:rsid w:val="008226C0"/>
    <w:rsid w:val="00822F3A"/>
    <w:rsid w:val="00823003"/>
    <w:rsid w:val="008230F4"/>
    <w:rsid w:val="00823569"/>
    <w:rsid w:val="00823C2A"/>
    <w:rsid w:val="00824340"/>
    <w:rsid w:val="0082447B"/>
    <w:rsid w:val="0082479E"/>
    <w:rsid w:val="00824D56"/>
    <w:rsid w:val="00824E0D"/>
    <w:rsid w:val="008260C8"/>
    <w:rsid w:val="00826369"/>
    <w:rsid w:val="0082645B"/>
    <w:rsid w:val="00826851"/>
    <w:rsid w:val="00830564"/>
    <w:rsid w:val="00830CBC"/>
    <w:rsid w:val="008310BE"/>
    <w:rsid w:val="008313D4"/>
    <w:rsid w:val="00831E43"/>
    <w:rsid w:val="00832152"/>
    <w:rsid w:val="008321F3"/>
    <w:rsid w:val="0083346B"/>
    <w:rsid w:val="0083349A"/>
    <w:rsid w:val="00833BC5"/>
    <w:rsid w:val="00833C66"/>
    <w:rsid w:val="00833CBB"/>
    <w:rsid w:val="00834091"/>
    <w:rsid w:val="008341B6"/>
    <w:rsid w:val="008348D0"/>
    <w:rsid w:val="00835612"/>
    <w:rsid w:val="00835F9C"/>
    <w:rsid w:val="008363F6"/>
    <w:rsid w:val="00836BD2"/>
    <w:rsid w:val="00836EAB"/>
    <w:rsid w:val="008400CD"/>
    <w:rsid w:val="00840188"/>
    <w:rsid w:val="00840805"/>
    <w:rsid w:val="00840D58"/>
    <w:rsid w:val="0084178C"/>
    <w:rsid w:val="00841916"/>
    <w:rsid w:val="00841BCF"/>
    <w:rsid w:val="00841BED"/>
    <w:rsid w:val="00841D79"/>
    <w:rsid w:val="00841F15"/>
    <w:rsid w:val="008425A9"/>
    <w:rsid w:val="00842901"/>
    <w:rsid w:val="00843A3B"/>
    <w:rsid w:val="00843A92"/>
    <w:rsid w:val="00843ED0"/>
    <w:rsid w:val="0084461F"/>
    <w:rsid w:val="0084518E"/>
    <w:rsid w:val="00845E51"/>
    <w:rsid w:val="0084698D"/>
    <w:rsid w:val="00846A04"/>
    <w:rsid w:val="008474FD"/>
    <w:rsid w:val="00847952"/>
    <w:rsid w:val="00847EA3"/>
    <w:rsid w:val="00850261"/>
    <w:rsid w:val="00850A80"/>
    <w:rsid w:val="00850F76"/>
    <w:rsid w:val="0085113C"/>
    <w:rsid w:val="00851968"/>
    <w:rsid w:val="00851A61"/>
    <w:rsid w:val="00852126"/>
    <w:rsid w:val="00853033"/>
    <w:rsid w:val="008534EE"/>
    <w:rsid w:val="00853753"/>
    <w:rsid w:val="00854790"/>
    <w:rsid w:val="00854AD9"/>
    <w:rsid w:val="0085560B"/>
    <w:rsid w:val="00855781"/>
    <w:rsid w:val="00855881"/>
    <w:rsid w:val="0085589B"/>
    <w:rsid w:val="008559C2"/>
    <w:rsid w:val="0085639D"/>
    <w:rsid w:val="00856658"/>
    <w:rsid w:val="00856991"/>
    <w:rsid w:val="00856AC8"/>
    <w:rsid w:val="00856C8B"/>
    <w:rsid w:val="008570C7"/>
    <w:rsid w:val="008578E3"/>
    <w:rsid w:val="00857A13"/>
    <w:rsid w:val="00857EFE"/>
    <w:rsid w:val="008608DC"/>
    <w:rsid w:val="00860D02"/>
    <w:rsid w:val="008614A4"/>
    <w:rsid w:val="0086286A"/>
    <w:rsid w:val="0086296E"/>
    <w:rsid w:val="00863221"/>
    <w:rsid w:val="00863783"/>
    <w:rsid w:val="00863826"/>
    <w:rsid w:val="00864104"/>
    <w:rsid w:val="008649DC"/>
    <w:rsid w:val="00864A08"/>
    <w:rsid w:val="008652C2"/>
    <w:rsid w:val="0086565F"/>
    <w:rsid w:val="008660F4"/>
    <w:rsid w:val="008661A6"/>
    <w:rsid w:val="00866A83"/>
    <w:rsid w:val="00866B3B"/>
    <w:rsid w:val="00866CB9"/>
    <w:rsid w:val="00866F0F"/>
    <w:rsid w:val="00867E1B"/>
    <w:rsid w:val="008703A0"/>
    <w:rsid w:val="0087092B"/>
    <w:rsid w:val="00871482"/>
    <w:rsid w:val="00871B36"/>
    <w:rsid w:val="00871D1E"/>
    <w:rsid w:val="008726B0"/>
    <w:rsid w:val="00872BC9"/>
    <w:rsid w:val="00872DAE"/>
    <w:rsid w:val="0087302A"/>
    <w:rsid w:val="008731D1"/>
    <w:rsid w:val="00873961"/>
    <w:rsid w:val="00873FA0"/>
    <w:rsid w:val="00874150"/>
    <w:rsid w:val="008749B0"/>
    <w:rsid w:val="00875509"/>
    <w:rsid w:val="00875ADD"/>
    <w:rsid w:val="00875F9F"/>
    <w:rsid w:val="00876156"/>
    <w:rsid w:val="00876BE7"/>
    <w:rsid w:val="00877999"/>
    <w:rsid w:val="00877C42"/>
    <w:rsid w:val="00877E4B"/>
    <w:rsid w:val="00877FCB"/>
    <w:rsid w:val="00880329"/>
    <w:rsid w:val="00880787"/>
    <w:rsid w:val="00880BD7"/>
    <w:rsid w:val="0088147C"/>
    <w:rsid w:val="00881BFB"/>
    <w:rsid w:val="00881CED"/>
    <w:rsid w:val="008823BD"/>
    <w:rsid w:val="00882BE6"/>
    <w:rsid w:val="00882D7E"/>
    <w:rsid w:val="0088355B"/>
    <w:rsid w:val="00883B36"/>
    <w:rsid w:val="0088484A"/>
    <w:rsid w:val="00884C24"/>
    <w:rsid w:val="00884E95"/>
    <w:rsid w:val="0088569A"/>
    <w:rsid w:val="008868EA"/>
    <w:rsid w:val="00886D63"/>
    <w:rsid w:val="00887079"/>
    <w:rsid w:val="00887882"/>
    <w:rsid w:val="00890D8C"/>
    <w:rsid w:val="00891394"/>
    <w:rsid w:val="00892468"/>
    <w:rsid w:val="008933C7"/>
    <w:rsid w:val="008933FC"/>
    <w:rsid w:val="0089360F"/>
    <w:rsid w:val="00893BA8"/>
    <w:rsid w:val="00893E4C"/>
    <w:rsid w:val="00894B67"/>
    <w:rsid w:val="00895037"/>
    <w:rsid w:val="008957DE"/>
    <w:rsid w:val="00895DDD"/>
    <w:rsid w:val="00896574"/>
    <w:rsid w:val="0089706A"/>
    <w:rsid w:val="0089735B"/>
    <w:rsid w:val="00897760"/>
    <w:rsid w:val="008A03F1"/>
    <w:rsid w:val="008A0CE9"/>
    <w:rsid w:val="008A1E11"/>
    <w:rsid w:val="008A2B45"/>
    <w:rsid w:val="008A32C1"/>
    <w:rsid w:val="008A3656"/>
    <w:rsid w:val="008A38D8"/>
    <w:rsid w:val="008A3A6A"/>
    <w:rsid w:val="008A3B90"/>
    <w:rsid w:val="008A4475"/>
    <w:rsid w:val="008A4ED2"/>
    <w:rsid w:val="008A5169"/>
    <w:rsid w:val="008A6B51"/>
    <w:rsid w:val="008A6F93"/>
    <w:rsid w:val="008A717E"/>
    <w:rsid w:val="008A7851"/>
    <w:rsid w:val="008A7F83"/>
    <w:rsid w:val="008B057A"/>
    <w:rsid w:val="008B0876"/>
    <w:rsid w:val="008B0E38"/>
    <w:rsid w:val="008B16D9"/>
    <w:rsid w:val="008B16F4"/>
    <w:rsid w:val="008B1C8C"/>
    <w:rsid w:val="008B25F4"/>
    <w:rsid w:val="008B2EE4"/>
    <w:rsid w:val="008B3830"/>
    <w:rsid w:val="008B4084"/>
    <w:rsid w:val="008B42FA"/>
    <w:rsid w:val="008B494D"/>
    <w:rsid w:val="008B4AA1"/>
    <w:rsid w:val="008B4F45"/>
    <w:rsid w:val="008B5929"/>
    <w:rsid w:val="008B5D41"/>
    <w:rsid w:val="008B6097"/>
    <w:rsid w:val="008B60E1"/>
    <w:rsid w:val="008B6343"/>
    <w:rsid w:val="008B6C40"/>
    <w:rsid w:val="008B6DB7"/>
    <w:rsid w:val="008B79D1"/>
    <w:rsid w:val="008B7A2D"/>
    <w:rsid w:val="008C03CD"/>
    <w:rsid w:val="008C0C36"/>
    <w:rsid w:val="008C1187"/>
    <w:rsid w:val="008C129C"/>
    <w:rsid w:val="008C12E7"/>
    <w:rsid w:val="008C1CBD"/>
    <w:rsid w:val="008C34E6"/>
    <w:rsid w:val="008C366E"/>
    <w:rsid w:val="008C4587"/>
    <w:rsid w:val="008C45E9"/>
    <w:rsid w:val="008C4612"/>
    <w:rsid w:val="008C5F20"/>
    <w:rsid w:val="008C5FF1"/>
    <w:rsid w:val="008C65C8"/>
    <w:rsid w:val="008C6AAE"/>
    <w:rsid w:val="008C6CBA"/>
    <w:rsid w:val="008C6E54"/>
    <w:rsid w:val="008C7155"/>
    <w:rsid w:val="008C7607"/>
    <w:rsid w:val="008C7779"/>
    <w:rsid w:val="008C79F0"/>
    <w:rsid w:val="008C7E68"/>
    <w:rsid w:val="008D05B9"/>
    <w:rsid w:val="008D1173"/>
    <w:rsid w:val="008D1FBF"/>
    <w:rsid w:val="008D2014"/>
    <w:rsid w:val="008D3135"/>
    <w:rsid w:val="008D3753"/>
    <w:rsid w:val="008D3EAE"/>
    <w:rsid w:val="008D452A"/>
    <w:rsid w:val="008D4791"/>
    <w:rsid w:val="008D4E9D"/>
    <w:rsid w:val="008D5629"/>
    <w:rsid w:val="008D5FD0"/>
    <w:rsid w:val="008D6028"/>
    <w:rsid w:val="008D66B0"/>
    <w:rsid w:val="008D6B30"/>
    <w:rsid w:val="008D6DB4"/>
    <w:rsid w:val="008D6F7C"/>
    <w:rsid w:val="008D71BD"/>
    <w:rsid w:val="008D7DD9"/>
    <w:rsid w:val="008E01FB"/>
    <w:rsid w:val="008E04A7"/>
    <w:rsid w:val="008E080A"/>
    <w:rsid w:val="008E141C"/>
    <w:rsid w:val="008E19A1"/>
    <w:rsid w:val="008E1FE2"/>
    <w:rsid w:val="008E2169"/>
    <w:rsid w:val="008E2BE3"/>
    <w:rsid w:val="008E2F32"/>
    <w:rsid w:val="008E3336"/>
    <w:rsid w:val="008E3536"/>
    <w:rsid w:val="008E5219"/>
    <w:rsid w:val="008E62A6"/>
    <w:rsid w:val="008E747F"/>
    <w:rsid w:val="008E7632"/>
    <w:rsid w:val="008E7F39"/>
    <w:rsid w:val="008E7F3F"/>
    <w:rsid w:val="008F0DB2"/>
    <w:rsid w:val="008F1283"/>
    <w:rsid w:val="008F1494"/>
    <w:rsid w:val="008F16CB"/>
    <w:rsid w:val="008F1D3B"/>
    <w:rsid w:val="008F1E3D"/>
    <w:rsid w:val="008F2028"/>
    <w:rsid w:val="008F2F15"/>
    <w:rsid w:val="008F30AD"/>
    <w:rsid w:val="008F3D2D"/>
    <w:rsid w:val="008F5012"/>
    <w:rsid w:val="008F5308"/>
    <w:rsid w:val="008F5546"/>
    <w:rsid w:val="008F676B"/>
    <w:rsid w:val="008F6BA4"/>
    <w:rsid w:val="008F6C1C"/>
    <w:rsid w:val="009000FB"/>
    <w:rsid w:val="00900BE5"/>
    <w:rsid w:val="00900E5C"/>
    <w:rsid w:val="009025CB"/>
    <w:rsid w:val="00903A2D"/>
    <w:rsid w:val="00904945"/>
    <w:rsid w:val="00904D18"/>
    <w:rsid w:val="00904DB6"/>
    <w:rsid w:val="00904FCF"/>
    <w:rsid w:val="00905385"/>
    <w:rsid w:val="009054EE"/>
    <w:rsid w:val="00905532"/>
    <w:rsid w:val="009059C4"/>
    <w:rsid w:val="0090605C"/>
    <w:rsid w:val="00906573"/>
    <w:rsid w:val="00907545"/>
    <w:rsid w:val="009075C9"/>
    <w:rsid w:val="00907902"/>
    <w:rsid w:val="00907ADD"/>
    <w:rsid w:val="0091110B"/>
    <w:rsid w:val="00911AEA"/>
    <w:rsid w:val="00911EF7"/>
    <w:rsid w:val="0091226C"/>
    <w:rsid w:val="009127E8"/>
    <w:rsid w:val="00912BB7"/>
    <w:rsid w:val="00912BE9"/>
    <w:rsid w:val="00914BCF"/>
    <w:rsid w:val="0091501D"/>
    <w:rsid w:val="00915C5A"/>
    <w:rsid w:val="00915F77"/>
    <w:rsid w:val="00916607"/>
    <w:rsid w:val="00917553"/>
    <w:rsid w:val="00920315"/>
    <w:rsid w:val="009205CC"/>
    <w:rsid w:val="009208CB"/>
    <w:rsid w:val="00920F16"/>
    <w:rsid w:val="009214D8"/>
    <w:rsid w:val="0092163A"/>
    <w:rsid w:val="009219E3"/>
    <w:rsid w:val="00921FA3"/>
    <w:rsid w:val="009222EF"/>
    <w:rsid w:val="00922A66"/>
    <w:rsid w:val="00922B98"/>
    <w:rsid w:val="00923518"/>
    <w:rsid w:val="009241D5"/>
    <w:rsid w:val="009243F1"/>
    <w:rsid w:val="0092479A"/>
    <w:rsid w:val="00924C31"/>
    <w:rsid w:val="00924E57"/>
    <w:rsid w:val="00925437"/>
    <w:rsid w:val="00926DA1"/>
    <w:rsid w:val="00926E2C"/>
    <w:rsid w:val="00926FBF"/>
    <w:rsid w:val="009276A8"/>
    <w:rsid w:val="00930213"/>
    <w:rsid w:val="00930297"/>
    <w:rsid w:val="009303C4"/>
    <w:rsid w:val="00930785"/>
    <w:rsid w:val="00930B2A"/>
    <w:rsid w:val="00930BF4"/>
    <w:rsid w:val="00930FDF"/>
    <w:rsid w:val="0093206B"/>
    <w:rsid w:val="00932621"/>
    <w:rsid w:val="0093314F"/>
    <w:rsid w:val="009331CD"/>
    <w:rsid w:val="009332E9"/>
    <w:rsid w:val="00933761"/>
    <w:rsid w:val="00933778"/>
    <w:rsid w:val="0093400B"/>
    <w:rsid w:val="00934427"/>
    <w:rsid w:val="00934471"/>
    <w:rsid w:val="009344F4"/>
    <w:rsid w:val="00935B41"/>
    <w:rsid w:val="009362BF"/>
    <w:rsid w:val="00936345"/>
    <w:rsid w:val="00936C2D"/>
    <w:rsid w:val="00936D0A"/>
    <w:rsid w:val="009373D3"/>
    <w:rsid w:val="00937D30"/>
    <w:rsid w:val="0094042E"/>
    <w:rsid w:val="009406FC"/>
    <w:rsid w:val="00940A6D"/>
    <w:rsid w:val="009415A2"/>
    <w:rsid w:val="00941C32"/>
    <w:rsid w:val="00942341"/>
    <w:rsid w:val="00942B64"/>
    <w:rsid w:val="00942DCA"/>
    <w:rsid w:val="009438EA"/>
    <w:rsid w:val="00943CDD"/>
    <w:rsid w:val="00943D11"/>
    <w:rsid w:val="00944156"/>
    <w:rsid w:val="00944834"/>
    <w:rsid w:val="0094553B"/>
    <w:rsid w:val="00945AD4"/>
    <w:rsid w:val="00945F69"/>
    <w:rsid w:val="00946431"/>
    <w:rsid w:val="009473C1"/>
    <w:rsid w:val="00947751"/>
    <w:rsid w:val="00947C10"/>
    <w:rsid w:val="0095058B"/>
    <w:rsid w:val="009512A7"/>
    <w:rsid w:val="009518A2"/>
    <w:rsid w:val="00952144"/>
    <w:rsid w:val="00953B46"/>
    <w:rsid w:val="00954333"/>
    <w:rsid w:val="00954CAE"/>
    <w:rsid w:val="009557FD"/>
    <w:rsid w:val="0095597D"/>
    <w:rsid w:val="00956D7A"/>
    <w:rsid w:val="00957538"/>
    <w:rsid w:val="00957C1F"/>
    <w:rsid w:val="0096009B"/>
    <w:rsid w:val="00960A96"/>
    <w:rsid w:val="0096100B"/>
    <w:rsid w:val="0096100C"/>
    <w:rsid w:val="009613FE"/>
    <w:rsid w:val="0096194E"/>
    <w:rsid w:val="00961CC5"/>
    <w:rsid w:val="00961D8B"/>
    <w:rsid w:val="009622AA"/>
    <w:rsid w:val="00962BAC"/>
    <w:rsid w:val="00963612"/>
    <w:rsid w:val="00963836"/>
    <w:rsid w:val="00963A59"/>
    <w:rsid w:val="009647D1"/>
    <w:rsid w:val="00964AE1"/>
    <w:rsid w:val="00965046"/>
    <w:rsid w:val="00965D92"/>
    <w:rsid w:val="0096617A"/>
    <w:rsid w:val="00966190"/>
    <w:rsid w:val="00966F88"/>
    <w:rsid w:val="0096711F"/>
    <w:rsid w:val="009673F3"/>
    <w:rsid w:val="009707CF"/>
    <w:rsid w:val="00971ACD"/>
    <w:rsid w:val="00971F6C"/>
    <w:rsid w:val="009721A8"/>
    <w:rsid w:val="00972522"/>
    <w:rsid w:val="009726F3"/>
    <w:rsid w:val="00972A4F"/>
    <w:rsid w:val="00972A65"/>
    <w:rsid w:val="00972B44"/>
    <w:rsid w:val="00972DE1"/>
    <w:rsid w:val="00972F0C"/>
    <w:rsid w:val="009735D8"/>
    <w:rsid w:val="009737E1"/>
    <w:rsid w:val="00973AA2"/>
    <w:rsid w:val="00973EA9"/>
    <w:rsid w:val="00973F3F"/>
    <w:rsid w:val="0097401A"/>
    <w:rsid w:val="009750C9"/>
    <w:rsid w:val="0097577B"/>
    <w:rsid w:val="00975A80"/>
    <w:rsid w:val="00976149"/>
    <w:rsid w:val="0097615A"/>
    <w:rsid w:val="009766EB"/>
    <w:rsid w:val="009768D4"/>
    <w:rsid w:val="00976F9C"/>
    <w:rsid w:val="00977B61"/>
    <w:rsid w:val="00977E21"/>
    <w:rsid w:val="00980349"/>
    <w:rsid w:val="009808AD"/>
    <w:rsid w:val="00981259"/>
    <w:rsid w:val="0098196B"/>
    <w:rsid w:val="00982CE7"/>
    <w:rsid w:val="00982E8C"/>
    <w:rsid w:val="00983F89"/>
    <w:rsid w:val="00984D0C"/>
    <w:rsid w:val="0098531E"/>
    <w:rsid w:val="00985615"/>
    <w:rsid w:val="00985C65"/>
    <w:rsid w:val="009863FD"/>
    <w:rsid w:val="00986D6D"/>
    <w:rsid w:val="0098707E"/>
    <w:rsid w:val="009873D6"/>
    <w:rsid w:val="00987F32"/>
    <w:rsid w:val="00990354"/>
    <w:rsid w:val="0099054D"/>
    <w:rsid w:val="0099155B"/>
    <w:rsid w:val="009919EE"/>
    <w:rsid w:val="009924F9"/>
    <w:rsid w:val="00992565"/>
    <w:rsid w:val="009927C0"/>
    <w:rsid w:val="009935B7"/>
    <w:rsid w:val="00993860"/>
    <w:rsid w:val="009941F1"/>
    <w:rsid w:val="00994B38"/>
    <w:rsid w:val="00994D44"/>
    <w:rsid w:val="00994FE9"/>
    <w:rsid w:val="009951F8"/>
    <w:rsid w:val="00995AD4"/>
    <w:rsid w:val="00995B1E"/>
    <w:rsid w:val="00995B49"/>
    <w:rsid w:val="00995E82"/>
    <w:rsid w:val="009976E5"/>
    <w:rsid w:val="00997C70"/>
    <w:rsid w:val="009A1311"/>
    <w:rsid w:val="009A15A9"/>
    <w:rsid w:val="009A16A1"/>
    <w:rsid w:val="009A2702"/>
    <w:rsid w:val="009A2AF2"/>
    <w:rsid w:val="009A2B02"/>
    <w:rsid w:val="009A2B56"/>
    <w:rsid w:val="009A2D7C"/>
    <w:rsid w:val="009A309B"/>
    <w:rsid w:val="009A36D5"/>
    <w:rsid w:val="009A3BA6"/>
    <w:rsid w:val="009A3BFA"/>
    <w:rsid w:val="009A430D"/>
    <w:rsid w:val="009A45AE"/>
    <w:rsid w:val="009A4786"/>
    <w:rsid w:val="009A4CCF"/>
    <w:rsid w:val="009A5D6D"/>
    <w:rsid w:val="009A6E12"/>
    <w:rsid w:val="009A715E"/>
    <w:rsid w:val="009A71F3"/>
    <w:rsid w:val="009A7D3A"/>
    <w:rsid w:val="009A7DA9"/>
    <w:rsid w:val="009B01F6"/>
    <w:rsid w:val="009B09F8"/>
    <w:rsid w:val="009B0CB3"/>
    <w:rsid w:val="009B1458"/>
    <w:rsid w:val="009B1CAE"/>
    <w:rsid w:val="009B2B6C"/>
    <w:rsid w:val="009B3818"/>
    <w:rsid w:val="009B3EB1"/>
    <w:rsid w:val="009B4C09"/>
    <w:rsid w:val="009B53CC"/>
    <w:rsid w:val="009B5E2F"/>
    <w:rsid w:val="009B778C"/>
    <w:rsid w:val="009B77B8"/>
    <w:rsid w:val="009C139E"/>
    <w:rsid w:val="009C3C62"/>
    <w:rsid w:val="009C3DCD"/>
    <w:rsid w:val="009C3FE7"/>
    <w:rsid w:val="009C4431"/>
    <w:rsid w:val="009C4F5B"/>
    <w:rsid w:val="009C526E"/>
    <w:rsid w:val="009C5FAD"/>
    <w:rsid w:val="009C64C7"/>
    <w:rsid w:val="009C6523"/>
    <w:rsid w:val="009C69E3"/>
    <w:rsid w:val="009C6A00"/>
    <w:rsid w:val="009C6F0E"/>
    <w:rsid w:val="009C6FB1"/>
    <w:rsid w:val="009C779E"/>
    <w:rsid w:val="009C77D5"/>
    <w:rsid w:val="009C7C29"/>
    <w:rsid w:val="009D0C67"/>
    <w:rsid w:val="009D135F"/>
    <w:rsid w:val="009D16D3"/>
    <w:rsid w:val="009D1A5A"/>
    <w:rsid w:val="009D29E2"/>
    <w:rsid w:val="009D30D4"/>
    <w:rsid w:val="009D36C6"/>
    <w:rsid w:val="009D3CCF"/>
    <w:rsid w:val="009D5785"/>
    <w:rsid w:val="009D5BD0"/>
    <w:rsid w:val="009D630D"/>
    <w:rsid w:val="009D7BB9"/>
    <w:rsid w:val="009E0108"/>
    <w:rsid w:val="009E0868"/>
    <w:rsid w:val="009E1420"/>
    <w:rsid w:val="009E188A"/>
    <w:rsid w:val="009E238A"/>
    <w:rsid w:val="009E2A70"/>
    <w:rsid w:val="009E2E3A"/>
    <w:rsid w:val="009E4710"/>
    <w:rsid w:val="009E4D47"/>
    <w:rsid w:val="009E4EEC"/>
    <w:rsid w:val="009E5012"/>
    <w:rsid w:val="009E536C"/>
    <w:rsid w:val="009E574C"/>
    <w:rsid w:val="009E6131"/>
    <w:rsid w:val="009E64D5"/>
    <w:rsid w:val="009E695C"/>
    <w:rsid w:val="009E778C"/>
    <w:rsid w:val="009F07AC"/>
    <w:rsid w:val="009F0A64"/>
    <w:rsid w:val="009F0EDC"/>
    <w:rsid w:val="009F135E"/>
    <w:rsid w:val="009F1A81"/>
    <w:rsid w:val="009F2580"/>
    <w:rsid w:val="009F34B8"/>
    <w:rsid w:val="009F3644"/>
    <w:rsid w:val="009F3AC4"/>
    <w:rsid w:val="009F3BE2"/>
    <w:rsid w:val="009F42D0"/>
    <w:rsid w:val="009F4EF9"/>
    <w:rsid w:val="009F4F04"/>
    <w:rsid w:val="009F513D"/>
    <w:rsid w:val="009F61AB"/>
    <w:rsid w:val="009F6206"/>
    <w:rsid w:val="009F659C"/>
    <w:rsid w:val="009F7CF6"/>
    <w:rsid w:val="00A00025"/>
    <w:rsid w:val="00A00682"/>
    <w:rsid w:val="00A01520"/>
    <w:rsid w:val="00A01A39"/>
    <w:rsid w:val="00A01CB3"/>
    <w:rsid w:val="00A02085"/>
    <w:rsid w:val="00A0242F"/>
    <w:rsid w:val="00A02468"/>
    <w:rsid w:val="00A029C4"/>
    <w:rsid w:val="00A02A7B"/>
    <w:rsid w:val="00A02FA6"/>
    <w:rsid w:val="00A0357B"/>
    <w:rsid w:val="00A03974"/>
    <w:rsid w:val="00A03AFA"/>
    <w:rsid w:val="00A03F02"/>
    <w:rsid w:val="00A040D3"/>
    <w:rsid w:val="00A0442D"/>
    <w:rsid w:val="00A04D57"/>
    <w:rsid w:val="00A04E98"/>
    <w:rsid w:val="00A051B4"/>
    <w:rsid w:val="00A054ED"/>
    <w:rsid w:val="00A06894"/>
    <w:rsid w:val="00A07649"/>
    <w:rsid w:val="00A07678"/>
    <w:rsid w:val="00A077CC"/>
    <w:rsid w:val="00A077DC"/>
    <w:rsid w:val="00A078F6"/>
    <w:rsid w:val="00A079A8"/>
    <w:rsid w:val="00A07EF9"/>
    <w:rsid w:val="00A10284"/>
    <w:rsid w:val="00A109D7"/>
    <w:rsid w:val="00A10B5B"/>
    <w:rsid w:val="00A1211C"/>
    <w:rsid w:val="00A121E8"/>
    <w:rsid w:val="00A12730"/>
    <w:rsid w:val="00A12949"/>
    <w:rsid w:val="00A129FD"/>
    <w:rsid w:val="00A12BA6"/>
    <w:rsid w:val="00A12BCD"/>
    <w:rsid w:val="00A13397"/>
    <w:rsid w:val="00A1355F"/>
    <w:rsid w:val="00A13BE8"/>
    <w:rsid w:val="00A13D90"/>
    <w:rsid w:val="00A149CA"/>
    <w:rsid w:val="00A15335"/>
    <w:rsid w:val="00A15818"/>
    <w:rsid w:val="00A16E60"/>
    <w:rsid w:val="00A17472"/>
    <w:rsid w:val="00A17604"/>
    <w:rsid w:val="00A178C4"/>
    <w:rsid w:val="00A17D2A"/>
    <w:rsid w:val="00A20010"/>
    <w:rsid w:val="00A21A32"/>
    <w:rsid w:val="00A224B3"/>
    <w:rsid w:val="00A2268C"/>
    <w:rsid w:val="00A22CE2"/>
    <w:rsid w:val="00A22DDA"/>
    <w:rsid w:val="00A23E93"/>
    <w:rsid w:val="00A248DD"/>
    <w:rsid w:val="00A24DBA"/>
    <w:rsid w:val="00A25AEC"/>
    <w:rsid w:val="00A25C8F"/>
    <w:rsid w:val="00A26277"/>
    <w:rsid w:val="00A264A8"/>
    <w:rsid w:val="00A267DC"/>
    <w:rsid w:val="00A2690E"/>
    <w:rsid w:val="00A26A4E"/>
    <w:rsid w:val="00A2734C"/>
    <w:rsid w:val="00A275DB"/>
    <w:rsid w:val="00A2787A"/>
    <w:rsid w:val="00A27A02"/>
    <w:rsid w:val="00A27F42"/>
    <w:rsid w:val="00A30511"/>
    <w:rsid w:val="00A319EC"/>
    <w:rsid w:val="00A31D53"/>
    <w:rsid w:val="00A31DB5"/>
    <w:rsid w:val="00A329B0"/>
    <w:rsid w:val="00A32EAB"/>
    <w:rsid w:val="00A34648"/>
    <w:rsid w:val="00A349DE"/>
    <w:rsid w:val="00A34CF9"/>
    <w:rsid w:val="00A3546A"/>
    <w:rsid w:val="00A354B2"/>
    <w:rsid w:val="00A35662"/>
    <w:rsid w:val="00A369E4"/>
    <w:rsid w:val="00A36B1C"/>
    <w:rsid w:val="00A3709B"/>
    <w:rsid w:val="00A37138"/>
    <w:rsid w:val="00A371D9"/>
    <w:rsid w:val="00A372A6"/>
    <w:rsid w:val="00A40567"/>
    <w:rsid w:val="00A40821"/>
    <w:rsid w:val="00A4209C"/>
    <w:rsid w:val="00A420F5"/>
    <w:rsid w:val="00A4224D"/>
    <w:rsid w:val="00A423B7"/>
    <w:rsid w:val="00A42D7B"/>
    <w:rsid w:val="00A42D8E"/>
    <w:rsid w:val="00A43A40"/>
    <w:rsid w:val="00A44444"/>
    <w:rsid w:val="00A44D3B"/>
    <w:rsid w:val="00A45BC1"/>
    <w:rsid w:val="00A45E63"/>
    <w:rsid w:val="00A45F86"/>
    <w:rsid w:val="00A46447"/>
    <w:rsid w:val="00A4651E"/>
    <w:rsid w:val="00A46EAB"/>
    <w:rsid w:val="00A47C6C"/>
    <w:rsid w:val="00A47DB3"/>
    <w:rsid w:val="00A47E15"/>
    <w:rsid w:val="00A50951"/>
    <w:rsid w:val="00A50DB6"/>
    <w:rsid w:val="00A51195"/>
    <w:rsid w:val="00A5150A"/>
    <w:rsid w:val="00A5161F"/>
    <w:rsid w:val="00A51742"/>
    <w:rsid w:val="00A5310F"/>
    <w:rsid w:val="00A53659"/>
    <w:rsid w:val="00A53E2E"/>
    <w:rsid w:val="00A53E84"/>
    <w:rsid w:val="00A54118"/>
    <w:rsid w:val="00A5416E"/>
    <w:rsid w:val="00A544A7"/>
    <w:rsid w:val="00A54CD9"/>
    <w:rsid w:val="00A56008"/>
    <w:rsid w:val="00A56847"/>
    <w:rsid w:val="00A56EFC"/>
    <w:rsid w:val="00A57E6E"/>
    <w:rsid w:val="00A609D8"/>
    <w:rsid w:val="00A611FF"/>
    <w:rsid w:val="00A61568"/>
    <w:rsid w:val="00A6169E"/>
    <w:rsid w:val="00A61A3C"/>
    <w:rsid w:val="00A61EF2"/>
    <w:rsid w:val="00A6258E"/>
    <w:rsid w:val="00A6382D"/>
    <w:rsid w:val="00A63D5B"/>
    <w:rsid w:val="00A64580"/>
    <w:rsid w:val="00A647E2"/>
    <w:rsid w:val="00A65851"/>
    <w:rsid w:val="00A66137"/>
    <w:rsid w:val="00A67212"/>
    <w:rsid w:val="00A673B2"/>
    <w:rsid w:val="00A67640"/>
    <w:rsid w:val="00A70184"/>
    <w:rsid w:val="00A71071"/>
    <w:rsid w:val="00A72002"/>
    <w:rsid w:val="00A72531"/>
    <w:rsid w:val="00A73668"/>
    <w:rsid w:val="00A7385C"/>
    <w:rsid w:val="00A739D3"/>
    <w:rsid w:val="00A74207"/>
    <w:rsid w:val="00A746A9"/>
    <w:rsid w:val="00A7520E"/>
    <w:rsid w:val="00A75A1E"/>
    <w:rsid w:val="00A7619A"/>
    <w:rsid w:val="00A7660A"/>
    <w:rsid w:val="00A771F8"/>
    <w:rsid w:val="00A776F3"/>
    <w:rsid w:val="00A803D3"/>
    <w:rsid w:val="00A80F49"/>
    <w:rsid w:val="00A81B06"/>
    <w:rsid w:val="00A81F92"/>
    <w:rsid w:val="00A8240C"/>
    <w:rsid w:val="00A831CD"/>
    <w:rsid w:val="00A83A6D"/>
    <w:rsid w:val="00A84FC5"/>
    <w:rsid w:val="00A85520"/>
    <w:rsid w:val="00A8584B"/>
    <w:rsid w:val="00A85D60"/>
    <w:rsid w:val="00A85FAD"/>
    <w:rsid w:val="00A87377"/>
    <w:rsid w:val="00A876F8"/>
    <w:rsid w:val="00A879DB"/>
    <w:rsid w:val="00A87B9F"/>
    <w:rsid w:val="00A903C6"/>
    <w:rsid w:val="00A92D0A"/>
    <w:rsid w:val="00A92DD9"/>
    <w:rsid w:val="00A92F08"/>
    <w:rsid w:val="00A93059"/>
    <w:rsid w:val="00A931F7"/>
    <w:rsid w:val="00A93735"/>
    <w:rsid w:val="00A94207"/>
    <w:rsid w:val="00A94416"/>
    <w:rsid w:val="00A948AC"/>
    <w:rsid w:val="00A94DED"/>
    <w:rsid w:val="00A95310"/>
    <w:rsid w:val="00A954B6"/>
    <w:rsid w:val="00A9610C"/>
    <w:rsid w:val="00A96D69"/>
    <w:rsid w:val="00A96EF0"/>
    <w:rsid w:val="00A9718F"/>
    <w:rsid w:val="00A9732D"/>
    <w:rsid w:val="00A97332"/>
    <w:rsid w:val="00A97400"/>
    <w:rsid w:val="00A97823"/>
    <w:rsid w:val="00A978CE"/>
    <w:rsid w:val="00AA0129"/>
    <w:rsid w:val="00AA05AD"/>
    <w:rsid w:val="00AA1039"/>
    <w:rsid w:val="00AA1A19"/>
    <w:rsid w:val="00AA1C4A"/>
    <w:rsid w:val="00AA1E4C"/>
    <w:rsid w:val="00AA1EF8"/>
    <w:rsid w:val="00AA2477"/>
    <w:rsid w:val="00AA31EB"/>
    <w:rsid w:val="00AA32AA"/>
    <w:rsid w:val="00AA4131"/>
    <w:rsid w:val="00AA4716"/>
    <w:rsid w:val="00AA4D08"/>
    <w:rsid w:val="00AA4F1A"/>
    <w:rsid w:val="00AA5876"/>
    <w:rsid w:val="00AA5D1B"/>
    <w:rsid w:val="00AA642A"/>
    <w:rsid w:val="00AA6940"/>
    <w:rsid w:val="00AB0DF6"/>
    <w:rsid w:val="00AB14C7"/>
    <w:rsid w:val="00AB194E"/>
    <w:rsid w:val="00AB1E50"/>
    <w:rsid w:val="00AB208D"/>
    <w:rsid w:val="00AB2DEF"/>
    <w:rsid w:val="00AB2EDF"/>
    <w:rsid w:val="00AB33C6"/>
    <w:rsid w:val="00AB4214"/>
    <w:rsid w:val="00AB501D"/>
    <w:rsid w:val="00AB5555"/>
    <w:rsid w:val="00AB5750"/>
    <w:rsid w:val="00AB5913"/>
    <w:rsid w:val="00AB5992"/>
    <w:rsid w:val="00AB6450"/>
    <w:rsid w:val="00AB7E8E"/>
    <w:rsid w:val="00AC012E"/>
    <w:rsid w:val="00AC0AF8"/>
    <w:rsid w:val="00AC13E6"/>
    <w:rsid w:val="00AC17A2"/>
    <w:rsid w:val="00AC1C61"/>
    <w:rsid w:val="00AC2755"/>
    <w:rsid w:val="00AC280B"/>
    <w:rsid w:val="00AC3320"/>
    <w:rsid w:val="00AC38F6"/>
    <w:rsid w:val="00AC47C8"/>
    <w:rsid w:val="00AC4894"/>
    <w:rsid w:val="00AC48B6"/>
    <w:rsid w:val="00AC4A57"/>
    <w:rsid w:val="00AC505A"/>
    <w:rsid w:val="00AC5C84"/>
    <w:rsid w:val="00AC6972"/>
    <w:rsid w:val="00AC709D"/>
    <w:rsid w:val="00AC7A2A"/>
    <w:rsid w:val="00AD01DD"/>
    <w:rsid w:val="00AD02E2"/>
    <w:rsid w:val="00AD0310"/>
    <w:rsid w:val="00AD0E7D"/>
    <w:rsid w:val="00AD1845"/>
    <w:rsid w:val="00AD18BD"/>
    <w:rsid w:val="00AD1AB2"/>
    <w:rsid w:val="00AD1CC7"/>
    <w:rsid w:val="00AD281A"/>
    <w:rsid w:val="00AD29E4"/>
    <w:rsid w:val="00AD2B4F"/>
    <w:rsid w:val="00AD3CFA"/>
    <w:rsid w:val="00AD41FE"/>
    <w:rsid w:val="00AD44CC"/>
    <w:rsid w:val="00AD4993"/>
    <w:rsid w:val="00AD5088"/>
    <w:rsid w:val="00AD5477"/>
    <w:rsid w:val="00AD62C9"/>
    <w:rsid w:val="00AD6695"/>
    <w:rsid w:val="00AD68EA"/>
    <w:rsid w:val="00AD6AD3"/>
    <w:rsid w:val="00AD6B48"/>
    <w:rsid w:val="00AD7086"/>
    <w:rsid w:val="00AD72A1"/>
    <w:rsid w:val="00AD737B"/>
    <w:rsid w:val="00AD776F"/>
    <w:rsid w:val="00AD7EB3"/>
    <w:rsid w:val="00AD7F3E"/>
    <w:rsid w:val="00AE0C5D"/>
    <w:rsid w:val="00AE122A"/>
    <w:rsid w:val="00AE1ABB"/>
    <w:rsid w:val="00AE1CEB"/>
    <w:rsid w:val="00AE1E6A"/>
    <w:rsid w:val="00AE2131"/>
    <w:rsid w:val="00AE2F56"/>
    <w:rsid w:val="00AE344C"/>
    <w:rsid w:val="00AE3B7C"/>
    <w:rsid w:val="00AE3FAC"/>
    <w:rsid w:val="00AE4AED"/>
    <w:rsid w:val="00AE4E28"/>
    <w:rsid w:val="00AE5287"/>
    <w:rsid w:val="00AE593C"/>
    <w:rsid w:val="00AE5D5D"/>
    <w:rsid w:val="00AE60C4"/>
    <w:rsid w:val="00AE63F6"/>
    <w:rsid w:val="00AE65FE"/>
    <w:rsid w:val="00AE6775"/>
    <w:rsid w:val="00AE6C3E"/>
    <w:rsid w:val="00AE6CA5"/>
    <w:rsid w:val="00AE6D3B"/>
    <w:rsid w:val="00AF0060"/>
    <w:rsid w:val="00AF01B0"/>
    <w:rsid w:val="00AF0D30"/>
    <w:rsid w:val="00AF0EA5"/>
    <w:rsid w:val="00AF1E58"/>
    <w:rsid w:val="00AF2784"/>
    <w:rsid w:val="00AF3EA3"/>
    <w:rsid w:val="00AF4BD3"/>
    <w:rsid w:val="00AF50BA"/>
    <w:rsid w:val="00AF547E"/>
    <w:rsid w:val="00AF60B2"/>
    <w:rsid w:val="00AF639F"/>
    <w:rsid w:val="00AF669F"/>
    <w:rsid w:val="00AF6D43"/>
    <w:rsid w:val="00AF7192"/>
    <w:rsid w:val="00B00310"/>
    <w:rsid w:val="00B00463"/>
    <w:rsid w:val="00B0092B"/>
    <w:rsid w:val="00B00A17"/>
    <w:rsid w:val="00B0100B"/>
    <w:rsid w:val="00B0109C"/>
    <w:rsid w:val="00B01299"/>
    <w:rsid w:val="00B0165F"/>
    <w:rsid w:val="00B0239A"/>
    <w:rsid w:val="00B025C9"/>
    <w:rsid w:val="00B027BE"/>
    <w:rsid w:val="00B02E79"/>
    <w:rsid w:val="00B03BBF"/>
    <w:rsid w:val="00B0465E"/>
    <w:rsid w:val="00B048C5"/>
    <w:rsid w:val="00B04BD7"/>
    <w:rsid w:val="00B05A8B"/>
    <w:rsid w:val="00B064EA"/>
    <w:rsid w:val="00B06AC2"/>
    <w:rsid w:val="00B06E7D"/>
    <w:rsid w:val="00B06F56"/>
    <w:rsid w:val="00B0712F"/>
    <w:rsid w:val="00B10159"/>
    <w:rsid w:val="00B10310"/>
    <w:rsid w:val="00B10894"/>
    <w:rsid w:val="00B10BC6"/>
    <w:rsid w:val="00B11019"/>
    <w:rsid w:val="00B113FA"/>
    <w:rsid w:val="00B12130"/>
    <w:rsid w:val="00B123C7"/>
    <w:rsid w:val="00B12439"/>
    <w:rsid w:val="00B12899"/>
    <w:rsid w:val="00B13000"/>
    <w:rsid w:val="00B13D32"/>
    <w:rsid w:val="00B14DD1"/>
    <w:rsid w:val="00B162B4"/>
    <w:rsid w:val="00B16B3E"/>
    <w:rsid w:val="00B170EA"/>
    <w:rsid w:val="00B172DC"/>
    <w:rsid w:val="00B17CCA"/>
    <w:rsid w:val="00B20CEB"/>
    <w:rsid w:val="00B20DE7"/>
    <w:rsid w:val="00B20E9A"/>
    <w:rsid w:val="00B2200F"/>
    <w:rsid w:val="00B221F6"/>
    <w:rsid w:val="00B22326"/>
    <w:rsid w:val="00B23424"/>
    <w:rsid w:val="00B23878"/>
    <w:rsid w:val="00B2399E"/>
    <w:rsid w:val="00B24322"/>
    <w:rsid w:val="00B2469A"/>
    <w:rsid w:val="00B246DF"/>
    <w:rsid w:val="00B24A3F"/>
    <w:rsid w:val="00B25289"/>
    <w:rsid w:val="00B25DEE"/>
    <w:rsid w:val="00B262C5"/>
    <w:rsid w:val="00B26B01"/>
    <w:rsid w:val="00B27508"/>
    <w:rsid w:val="00B278C1"/>
    <w:rsid w:val="00B278C5"/>
    <w:rsid w:val="00B27AC1"/>
    <w:rsid w:val="00B30299"/>
    <w:rsid w:val="00B306A7"/>
    <w:rsid w:val="00B30BD0"/>
    <w:rsid w:val="00B311E6"/>
    <w:rsid w:val="00B3159A"/>
    <w:rsid w:val="00B31A9E"/>
    <w:rsid w:val="00B322EA"/>
    <w:rsid w:val="00B32C34"/>
    <w:rsid w:val="00B32EC0"/>
    <w:rsid w:val="00B330B3"/>
    <w:rsid w:val="00B34E68"/>
    <w:rsid w:val="00B35102"/>
    <w:rsid w:val="00B3542A"/>
    <w:rsid w:val="00B360A6"/>
    <w:rsid w:val="00B36153"/>
    <w:rsid w:val="00B36937"/>
    <w:rsid w:val="00B36AD5"/>
    <w:rsid w:val="00B375FD"/>
    <w:rsid w:val="00B3763F"/>
    <w:rsid w:val="00B40999"/>
    <w:rsid w:val="00B417D5"/>
    <w:rsid w:val="00B41F91"/>
    <w:rsid w:val="00B42CFD"/>
    <w:rsid w:val="00B42E4F"/>
    <w:rsid w:val="00B44371"/>
    <w:rsid w:val="00B4495B"/>
    <w:rsid w:val="00B453A5"/>
    <w:rsid w:val="00B453FD"/>
    <w:rsid w:val="00B4560D"/>
    <w:rsid w:val="00B45BAE"/>
    <w:rsid w:val="00B4605F"/>
    <w:rsid w:val="00B46A72"/>
    <w:rsid w:val="00B474B5"/>
    <w:rsid w:val="00B478C8"/>
    <w:rsid w:val="00B47AD8"/>
    <w:rsid w:val="00B5014F"/>
    <w:rsid w:val="00B502F9"/>
    <w:rsid w:val="00B50BF6"/>
    <w:rsid w:val="00B518C6"/>
    <w:rsid w:val="00B51B57"/>
    <w:rsid w:val="00B51B91"/>
    <w:rsid w:val="00B522C0"/>
    <w:rsid w:val="00B52BA6"/>
    <w:rsid w:val="00B531EE"/>
    <w:rsid w:val="00B532E5"/>
    <w:rsid w:val="00B5419D"/>
    <w:rsid w:val="00B54A10"/>
    <w:rsid w:val="00B54CD3"/>
    <w:rsid w:val="00B55061"/>
    <w:rsid w:val="00B563FB"/>
    <w:rsid w:val="00B56B58"/>
    <w:rsid w:val="00B56EB5"/>
    <w:rsid w:val="00B577CD"/>
    <w:rsid w:val="00B578DA"/>
    <w:rsid w:val="00B579FF"/>
    <w:rsid w:val="00B57F27"/>
    <w:rsid w:val="00B60F7E"/>
    <w:rsid w:val="00B6126F"/>
    <w:rsid w:val="00B616DE"/>
    <w:rsid w:val="00B6196A"/>
    <w:rsid w:val="00B61BAC"/>
    <w:rsid w:val="00B6206F"/>
    <w:rsid w:val="00B62080"/>
    <w:rsid w:val="00B623B8"/>
    <w:rsid w:val="00B62473"/>
    <w:rsid w:val="00B625AA"/>
    <w:rsid w:val="00B6534F"/>
    <w:rsid w:val="00B664E4"/>
    <w:rsid w:val="00B667DB"/>
    <w:rsid w:val="00B6685E"/>
    <w:rsid w:val="00B66EFF"/>
    <w:rsid w:val="00B671C8"/>
    <w:rsid w:val="00B67B5D"/>
    <w:rsid w:val="00B70705"/>
    <w:rsid w:val="00B70A4C"/>
    <w:rsid w:val="00B70AE5"/>
    <w:rsid w:val="00B70E4B"/>
    <w:rsid w:val="00B71FBB"/>
    <w:rsid w:val="00B720A3"/>
    <w:rsid w:val="00B723C2"/>
    <w:rsid w:val="00B7325E"/>
    <w:rsid w:val="00B73601"/>
    <w:rsid w:val="00B73FCC"/>
    <w:rsid w:val="00B74A10"/>
    <w:rsid w:val="00B74AF0"/>
    <w:rsid w:val="00B74C48"/>
    <w:rsid w:val="00B75570"/>
    <w:rsid w:val="00B75D45"/>
    <w:rsid w:val="00B7612C"/>
    <w:rsid w:val="00B767BD"/>
    <w:rsid w:val="00B77291"/>
    <w:rsid w:val="00B774B6"/>
    <w:rsid w:val="00B77936"/>
    <w:rsid w:val="00B779EF"/>
    <w:rsid w:val="00B77C3C"/>
    <w:rsid w:val="00B808F1"/>
    <w:rsid w:val="00B80C43"/>
    <w:rsid w:val="00B81779"/>
    <w:rsid w:val="00B820C5"/>
    <w:rsid w:val="00B83308"/>
    <w:rsid w:val="00B844A3"/>
    <w:rsid w:val="00B84B7A"/>
    <w:rsid w:val="00B84C80"/>
    <w:rsid w:val="00B85429"/>
    <w:rsid w:val="00B85F98"/>
    <w:rsid w:val="00B86191"/>
    <w:rsid w:val="00B87234"/>
    <w:rsid w:val="00B8726E"/>
    <w:rsid w:val="00B874AF"/>
    <w:rsid w:val="00B87697"/>
    <w:rsid w:val="00B87755"/>
    <w:rsid w:val="00B90A86"/>
    <w:rsid w:val="00B939E3"/>
    <w:rsid w:val="00B93C63"/>
    <w:rsid w:val="00B93DAB"/>
    <w:rsid w:val="00B94488"/>
    <w:rsid w:val="00B94EB9"/>
    <w:rsid w:val="00B95837"/>
    <w:rsid w:val="00B95AF7"/>
    <w:rsid w:val="00B95CC5"/>
    <w:rsid w:val="00B962FA"/>
    <w:rsid w:val="00B9696A"/>
    <w:rsid w:val="00B96BB6"/>
    <w:rsid w:val="00B96DBF"/>
    <w:rsid w:val="00B97D90"/>
    <w:rsid w:val="00BA070A"/>
    <w:rsid w:val="00BA07FC"/>
    <w:rsid w:val="00BA093D"/>
    <w:rsid w:val="00BA0F4C"/>
    <w:rsid w:val="00BA106F"/>
    <w:rsid w:val="00BA1118"/>
    <w:rsid w:val="00BA1636"/>
    <w:rsid w:val="00BA17FC"/>
    <w:rsid w:val="00BA1916"/>
    <w:rsid w:val="00BA192C"/>
    <w:rsid w:val="00BA1F1D"/>
    <w:rsid w:val="00BA2296"/>
    <w:rsid w:val="00BA32E5"/>
    <w:rsid w:val="00BA40D9"/>
    <w:rsid w:val="00BA4840"/>
    <w:rsid w:val="00BA4993"/>
    <w:rsid w:val="00BA59F6"/>
    <w:rsid w:val="00BA6367"/>
    <w:rsid w:val="00BA668B"/>
    <w:rsid w:val="00BA711A"/>
    <w:rsid w:val="00BB04F3"/>
    <w:rsid w:val="00BB156C"/>
    <w:rsid w:val="00BB1B06"/>
    <w:rsid w:val="00BB1C79"/>
    <w:rsid w:val="00BB2784"/>
    <w:rsid w:val="00BB2FA4"/>
    <w:rsid w:val="00BB360C"/>
    <w:rsid w:val="00BB36FE"/>
    <w:rsid w:val="00BB524E"/>
    <w:rsid w:val="00BB53B2"/>
    <w:rsid w:val="00BB5CC9"/>
    <w:rsid w:val="00BB650B"/>
    <w:rsid w:val="00BB691A"/>
    <w:rsid w:val="00BB72D4"/>
    <w:rsid w:val="00BB77A6"/>
    <w:rsid w:val="00BC050D"/>
    <w:rsid w:val="00BC05E4"/>
    <w:rsid w:val="00BC116F"/>
    <w:rsid w:val="00BC245D"/>
    <w:rsid w:val="00BC278C"/>
    <w:rsid w:val="00BC37BF"/>
    <w:rsid w:val="00BC3855"/>
    <w:rsid w:val="00BC470B"/>
    <w:rsid w:val="00BC5700"/>
    <w:rsid w:val="00BC58C7"/>
    <w:rsid w:val="00BC63F2"/>
    <w:rsid w:val="00BC679F"/>
    <w:rsid w:val="00BC6B78"/>
    <w:rsid w:val="00BC6D1C"/>
    <w:rsid w:val="00BC7629"/>
    <w:rsid w:val="00BC77D6"/>
    <w:rsid w:val="00BC7B41"/>
    <w:rsid w:val="00BC7BC5"/>
    <w:rsid w:val="00BD05A7"/>
    <w:rsid w:val="00BD0681"/>
    <w:rsid w:val="00BD0B15"/>
    <w:rsid w:val="00BD190E"/>
    <w:rsid w:val="00BD202C"/>
    <w:rsid w:val="00BD236E"/>
    <w:rsid w:val="00BD2AB1"/>
    <w:rsid w:val="00BD2CC7"/>
    <w:rsid w:val="00BD3261"/>
    <w:rsid w:val="00BD37E6"/>
    <w:rsid w:val="00BD3D3D"/>
    <w:rsid w:val="00BD4A7D"/>
    <w:rsid w:val="00BD50F4"/>
    <w:rsid w:val="00BD554D"/>
    <w:rsid w:val="00BD59B5"/>
    <w:rsid w:val="00BD5EEB"/>
    <w:rsid w:val="00BD63FB"/>
    <w:rsid w:val="00BD6807"/>
    <w:rsid w:val="00BD6D6E"/>
    <w:rsid w:val="00BD733D"/>
    <w:rsid w:val="00BD73E0"/>
    <w:rsid w:val="00BD7A89"/>
    <w:rsid w:val="00BE0A0C"/>
    <w:rsid w:val="00BE1CE5"/>
    <w:rsid w:val="00BE20D6"/>
    <w:rsid w:val="00BE222C"/>
    <w:rsid w:val="00BE2258"/>
    <w:rsid w:val="00BE24F6"/>
    <w:rsid w:val="00BE272E"/>
    <w:rsid w:val="00BE3214"/>
    <w:rsid w:val="00BE3C26"/>
    <w:rsid w:val="00BE4B12"/>
    <w:rsid w:val="00BE4B99"/>
    <w:rsid w:val="00BE55CF"/>
    <w:rsid w:val="00BE56C3"/>
    <w:rsid w:val="00BE573B"/>
    <w:rsid w:val="00BE5B1A"/>
    <w:rsid w:val="00BE5EC2"/>
    <w:rsid w:val="00BE5EF0"/>
    <w:rsid w:val="00BE7102"/>
    <w:rsid w:val="00BE78BC"/>
    <w:rsid w:val="00BF0053"/>
    <w:rsid w:val="00BF006A"/>
    <w:rsid w:val="00BF0506"/>
    <w:rsid w:val="00BF0731"/>
    <w:rsid w:val="00BF0B92"/>
    <w:rsid w:val="00BF0D6D"/>
    <w:rsid w:val="00BF10CB"/>
    <w:rsid w:val="00BF1F50"/>
    <w:rsid w:val="00BF20CC"/>
    <w:rsid w:val="00BF22C0"/>
    <w:rsid w:val="00BF258C"/>
    <w:rsid w:val="00BF2630"/>
    <w:rsid w:val="00BF2EF5"/>
    <w:rsid w:val="00BF30D2"/>
    <w:rsid w:val="00BF3139"/>
    <w:rsid w:val="00BF3983"/>
    <w:rsid w:val="00BF40E5"/>
    <w:rsid w:val="00BF4BC8"/>
    <w:rsid w:val="00BF4CA5"/>
    <w:rsid w:val="00BF4EDA"/>
    <w:rsid w:val="00BF59CD"/>
    <w:rsid w:val="00BF5D5B"/>
    <w:rsid w:val="00BF5D85"/>
    <w:rsid w:val="00BF67B3"/>
    <w:rsid w:val="00BF7318"/>
    <w:rsid w:val="00BF7CE4"/>
    <w:rsid w:val="00BF7E35"/>
    <w:rsid w:val="00C0013D"/>
    <w:rsid w:val="00C007B5"/>
    <w:rsid w:val="00C00AEA"/>
    <w:rsid w:val="00C00F26"/>
    <w:rsid w:val="00C01663"/>
    <w:rsid w:val="00C01770"/>
    <w:rsid w:val="00C01934"/>
    <w:rsid w:val="00C036C7"/>
    <w:rsid w:val="00C03A6C"/>
    <w:rsid w:val="00C0425E"/>
    <w:rsid w:val="00C048DA"/>
    <w:rsid w:val="00C04C23"/>
    <w:rsid w:val="00C04D88"/>
    <w:rsid w:val="00C05610"/>
    <w:rsid w:val="00C061A4"/>
    <w:rsid w:val="00C06385"/>
    <w:rsid w:val="00C064F8"/>
    <w:rsid w:val="00C0696F"/>
    <w:rsid w:val="00C06B59"/>
    <w:rsid w:val="00C071CC"/>
    <w:rsid w:val="00C077F8"/>
    <w:rsid w:val="00C1000D"/>
    <w:rsid w:val="00C10118"/>
    <w:rsid w:val="00C10B69"/>
    <w:rsid w:val="00C10BE7"/>
    <w:rsid w:val="00C11790"/>
    <w:rsid w:val="00C118F5"/>
    <w:rsid w:val="00C11A77"/>
    <w:rsid w:val="00C11E2F"/>
    <w:rsid w:val="00C124DB"/>
    <w:rsid w:val="00C1326D"/>
    <w:rsid w:val="00C138E6"/>
    <w:rsid w:val="00C139C5"/>
    <w:rsid w:val="00C13B41"/>
    <w:rsid w:val="00C13E51"/>
    <w:rsid w:val="00C1433E"/>
    <w:rsid w:val="00C14E0F"/>
    <w:rsid w:val="00C16387"/>
    <w:rsid w:val="00C16583"/>
    <w:rsid w:val="00C1664F"/>
    <w:rsid w:val="00C1713B"/>
    <w:rsid w:val="00C17760"/>
    <w:rsid w:val="00C17915"/>
    <w:rsid w:val="00C17B3E"/>
    <w:rsid w:val="00C21331"/>
    <w:rsid w:val="00C21AEE"/>
    <w:rsid w:val="00C2225A"/>
    <w:rsid w:val="00C22FD5"/>
    <w:rsid w:val="00C23C02"/>
    <w:rsid w:val="00C24372"/>
    <w:rsid w:val="00C249CA"/>
    <w:rsid w:val="00C24C97"/>
    <w:rsid w:val="00C251A0"/>
    <w:rsid w:val="00C25294"/>
    <w:rsid w:val="00C259B0"/>
    <w:rsid w:val="00C25A6F"/>
    <w:rsid w:val="00C25CD6"/>
    <w:rsid w:val="00C26225"/>
    <w:rsid w:val="00C2686F"/>
    <w:rsid w:val="00C2687F"/>
    <w:rsid w:val="00C26884"/>
    <w:rsid w:val="00C2724D"/>
    <w:rsid w:val="00C27547"/>
    <w:rsid w:val="00C276E3"/>
    <w:rsid w:val="00C27801"/>
    <w:rsid w:val="00C27DBC"/>
    <w:rsid w:val="00C3054D"/>
    <w:rsid w:val="00C307BB"/>
    <w:rsid w:val="00C3173D"/>
    <w:rsid w:val="00C31A33"/>
    <w:rsid w:val="00C3206D"/>
    <w:rsid w:val="00C33A37"/>
    <w:rsid w:val="00C33AF6"/>
    <w:rsid w:val="00C33C52"/>
    <w:rsid w:val="00C34BFA"/>
    <w:rsid w:val="00C356AE"/>
    <w:rsid w:val="00C35B3A"/>
    <w:rsid w:val="00C36272"/>
    <w:rsid w:val="00C37534"/>
    <w:rsid w:val="00C400F6"/>
    <w:rsid w:val="00C4013E"/>
    <w:rsid w:val="00C41521"/>
    <w:rsid w:val="00C416BD"/>
    <w:rsid w:val="00C41CD9"/>
    <w:rsid w:val="00C4214D"/>
    <w:rsid w:val="00C4265D"/>
    <w:rsid w:val="00C42A7E"/>
    <w:rsid w:val="00C4411F"/>
    <w:rsid w:val="00C44E02"/>
    <w:rsid w:val="00C45265"/>
    <w:rsid w:val="00C455C8"/>
    <w:rsid w:val="00C45E0C"/>
    <w:rsid w:val="00C462D3"/>
    <w:rsid w:val="00C466CE"/>
    <w:rsid w:val="00C46BCC"/>
    <w:rsid w:val="00C46FD9"/>
    <w:rsid w:val="00C472D6"/>
    <w:rsid w:val="00C502E4"/>
    <w:rsid w:val="00C50FDC"/>
    <w:rsid w:val="00C54B27"/>
    <w:rsid w:val="00C54C37"/>
    <w:rsid w:val="00C556B7"/>
    <w:rsid w:val="00C558C2"/>
    <w:rsid w:val="00C56180"/>
    <w:rsid w:val="00C56B28"/>
    <w:rsid w:val="00C57529"/>
    <w:rsid w:val="00C6043E"/>
    <w:rsid w:val="00C60957"/>
    <w:rsid w:val="00C6149D"/>
    <w:rsid w:val="00C61F6F"/>
    <w:rsid w:val="00C6223C"/>
    <w:rsid w:val="00C628EC"/>
    <w:rsid w:val="00C6332F"/>
    <w:rsid w:val="00C63382"/>
    <w:rsid w:val="00C6366C"/>
    <w:rsid w:val="00C63918"/>
    <w:rsid w:val="00C6393A"/>
    <w:rsid w:val="00C648F4"/>
    <w:rsid w:val="00C64A30"/>
    <w:rsid w:val="00C658B6"/>
    <w:rsid w:val="00C6595D"/>
    <w:rsid w:val="00C6623B"/>
    <w:rsid w:val="00C6682A"/>
    <w:rsid w:val="00C66D2D"/>
    <w:rsid w:val="00C6732F"/>
    <w:rsid w:val="00C678A4"/>
    <w:rsid w:val="00C67A3C"/>
    <w:rsid w:val="00C67A6D"/>
    <w:rsid w:val="00C70859"/>
    <w:rsid w:val="00C708D8"/>
    <w:rsid w:val="00C70AA7"/>
    <w:rsid w:val="00C70D2B"/>
    <w:rsid w:val="00C70D3A"/>
    <w:rsid w:val="00C71B40"/>
    <w:rsid w:val="00C72A87"/>
    <w:rsid w:val="00C72DCB"/>
    <w:rsid w:val="00C73228"/>
    <w:rsid w:val="00C733B9"/>
    <w:rsid w:val="00C73F31"/>
    <w:rsid w:val="00C744A3"/>
    <w:rsid w:val="00C7461B"/>
    <w:rsid w:val="00C7487A"/>
    <w:rsid w:val="00C748AA"/>
    <w:rsid w:val="00C760C9"/>
    <w:rsid w:val="00C762ED"/>
    <w:rsid w:val="00C763BF"/>
    <w:rsid w:val="00C767D8"/>
    <w:rsid w:val="00C76B72"/>
    <w:rsid w:val="00C810E5"/>
    <w:rsid w:val="00C8159F"/>
    <w:rsid w:val="00C816A6"/>
    <w:rsid w:val="00C818C7"/>
    <w:rsid w:val="00C81CCE"/>
    <w:rsid w:val="00C823EF"/>
    <w:rsid w:val="00C82412"/>
    <w:rsid w:val="00C82782"/>
    <w:rsid w:val="00C82DCD"/>
    <w:rsid w:val="00C8397C"/>
    <w:rsid w:val="00C83BEB"/>
    <w:rsid w:val="00C83F7E"/>
    <w:rsid w:val="00C84084"/>
    <w:rsid w:val="00C84AB4"/>
    <w:rsid w:val="00C84BCD"/>
    <w:rsid w:val="00C8505D"/>
    <w:rsid w:val="00C852F5"/>
    <w:rsid w:val="00C85ADA"/>
    <w:rsid w:val="00C86193"/>
    <w:rsid w:val="00C861CE"/>
    <w:rsid w:val="00C86694"/>
    <w:rsid w:val="00C87205"/>
    <w:rsid w:val="00C903B4"/>
    <w:rsid w:val="00C90AB8"/>
    <w:rsid w:val="00C91155"/>
    <w:rsid w:val="00C911AE"/>
    <w:rsid w:val="00C91299"/>
    <w:rsid w:val="00C91B34"/>
    <w:rsid w:val="00C91B83"/>
    <w:rsid w:val="00C91BC6"/>
    <w:rsid w:val="00C9278A"/>
    <w:rsid w:val="00C93525"/>
    <w:rsid w:val="00C93BE6"/>
    <w:rsid w:val="00C93E86"/>
    <w:rsid w:val="00C94309"/>
    <w:rsid w:val="00C94787"/>
    <w:rsid w:val="00C94945"/>
    <w:rsid w:val="00C9499A"/>
    <w:rsid w:val="00C95607"/>
    <w:rsid w:val="00C9646C"/>
    <w:rsid w:val="00C9659E"/>
    <w:rsid w:val="00C96600"/>
    <w:rsid w:val="00C96873"/>
    <w:rsid w:val="00C96B2C"/>
    <w:rsid w:val="00C96DDD"/>
    <w:rsid w:val="00C97AB4"/>
    <w:rsid w:val="00CA0593"/>
    <w:rsid w:val="00CA0645"/>
    <w:rsid w:val="00CA0ED2"/>
    <w:rsid w:val="00CA1737"/>
    <w:rsid w:val="00CA190F"/>
    <w:rsid w:val="00CA1D00"/>
    <w:rsid w:val="00CA2513"/>
    <w:rsid w:val="00CA267B"/>
    <w:rsid w:val="00CA275A"/>
    <w:rsid w:val="00CA3330"/>
    <w:rsid w:val="00CA3699"/>
    <w:rsid w:val="00CA6F1A"/>
    <w:rsid w:val="00CA7384"/>
    <w:rsid w:val="00CB0AF2"/>
    <w:rsid w:val="00CB0FF2"/>
    <w:rsid w:val="00CB1174"/>
    <w:rsid w:val="00CB1799"/>
    <w:rsid w:val="00CB17AA"/>
    <w:rsid w:val="00CB1AFC"/>
    <w:rsid w:val="00CB1D25"/>
    <w:rsid w:val="00CB23D8"/>
    <w:rsid w:val="00CB2A1D"/>
    <w:rsid w:val="00CB2AAA"/>
    <w:rsid w:val="00CB38D3"/>
    <w:rsid w:val="00CB4378"/>
    <w:rsid w:val="00CB4E00"/>
    <w:rsid w:val="00CB5F69"/>
    <w:rsid w:val="00CB619C"/>
    <w:rsid w:val="00CB6A7B"/>
    <w:rsid w:val="00CB6AC6"/>
    <w:rsid w:val="00CC07FA"/>
    <w:rsid w:val="00CC0D28"/>
    <w:rsid w:val="00CC0E54"/>
    <w:rsid w:val="00CC11A9"/>
    <w:rsid w:val="00CC2049"/>
    <w:rsid w:val="00CC334F"/>
    <w:rsid w:val="00CC3A9C"/>
    <w:rsid w:val="00CC40CC"/>
    <w:rsid w:val="00CC4A9B"/>
    <w:rsid w:val="00CC4F4C"/>
    <w:rsid w:val="00CC5377"/>
    <w:rsid w:val="00CC5638"/>
    <w:rsid w:val="00CC5B52"/>
    <w:rsid w:val="00CC6FA4"/>
    <w:rsid w:val="00CC7318"/>
    <w:rsid w:val="00CC76EC"/>
    <w:rsid w:val="00CD05E2"/>
    <w:rsid w:val="00CD1849"/>
    <w:rsid w:val="00CD1CC7"/>
    <w:rsid w:val="00CD27B4"/>
    <w:rsid w:val="00CD2AB5"/>
    <w:rsid w:val="00CD2F38"/>
    <w:rsid w:val="00CD35FE"/>
    <w:rsid w:val="00CD37D9"/>
    <w:rsid w:val="00CD4BD6"/>
    <w:rsid w:val="00CD4F29"/>
    <w:rsid w:val="00CD57C6"/>
    <w:rsid w:val="00CD68F9"/>
    <w:rsid w:val="00CD6B1C"/>
    <w:rsid w:val="00CD7F83"/>
    <w:rsid w:val="00CE08C9"/>
    <w:rsid w:val="00CE0ACE"/>
    <w:rsid w:val="00CE0DB6"/>
    <w:rsid w:val="00CE1B5F"/>
    <w:rsid w:val="00CE1BF4"/>
    <w:rsid w:val="00CE25E3"/>
    <w:rsid w:val="00CE2C4C"/>
    <w:rsid w:val="00CE38E2"/>
    <w:rsid w:val="00CE3EB7"/>
    <w:rsid w:val="00CE4497"/>
    <w:rsid w:val="00CE514C"/>
    <w:rsid w:val="00CE7085"/>
    <w:rsid w:val="00CE71A7"/>
    <w:rsid w:val="00CE76B3"/>
    <w:rsid w:val="00CF04AB"/>
    <w:rsid w:val="00CF07B1"/>
    <w:rsid w:val="00CF0DDA"/>
    <w:rsid w:val="00CF1107"/>
    <w:rsid w:val="00CF1867"/>
    <w:rsid w:val="00CF1AD3"/>
    <w:rsid w:val="00CF2015"/>
    <w:rsid w:val="00CF32FD"/>
    <w:rsid w:val="00CF358F"/>
    <w:rsid w:val="00CF401E"/>
    <w:rsid w:val="00CF403D"/>
    <w:rsid w:val="00CF41AE"/>
    <w:rsid w:val="00CF42AE"/>
    <w:rsid w:val="00CF4458"/>
    <w:rsid w:val="00CF5429"/>
    <w:rsid w:val="00CF60F5"/>
    <w:rsid w:val="00CF6E8B"/>
    <w:rsid w:val="00CF7AC7"/>
    <w:rsid w:val="00CF7FFC"/>
    <w:rsid w:val="00D0046B"/>
    <w:rsid w:val="00D00A50"/>
    <w:rsid w:val="00D00A66"/>
    <w:rsid w:val="00D00FB2"/>
    <w:rsid w:val="00D01CE9"/>
    <w:rsid w:val="00D04E0A"/>
    <w:rsid w:val="00D05D1C"/>
    <w:rsid w:val="00D06A6C"/>
    <w:rsid w:val="00D06B54"/>
    <w:rsid w:val="00D0711B"/>
    <w:rsid w:val="00D07692"/>
    <w:rsid w:val="00D07E44"/>
    <w:rsid w:val="00D07FC0"/>
    <w:rsid w:val="00D11DF3"/>
    <w:rsid w:val="00D1353C"/>
    <w:rsid w:val="00D1398C"/>
    <w:rsid w:val="00D13B4D"/>
    <w:rsid w:val="00D13FF0"/>
    <w:rsid w:val="00D14214"/>
    <w:rsid w:val="00D14343"/>
    <w:rsid w:val="00D14A49"/>
    <w:rsid w:val="00D14E27"/>
    <w:rsid w:val="00D14F7C"/>
    <w:rsid w:val="00D15BBC"/>
    <w:rsid w:val="00D1620E"/>
    <w:rsid w:val="00D165B8"/>
    <w:rsid w:val="00D1665F"/>
    <w:rsid w:val="00D16B67"/>
    <w:rsid w:val="00D16D45"/>
    <w:rsid w:val="00D16E40"/>
    <w:rsid w:val="00D17370"/>
    <w:rsid w:val="00D17764"/>
    <w:rsid w:val="00D17A7D"/>
    <w:rsid w:val="00D214D8"/>
    <w:rsid w:val="00D21583"/>
    <w:rsid w:val="00D21AED"/>
    <w:rsid w:val="00D21B43"/>
    <w:rsid w:val="00D21D2E"/>
    <w:rsid w:val="00D22121"/>
    <w:rsid w:val="00D22476"/>
    <w:rsid w:val="00D224EF"/>
    <w:rsid w:val="00D22E6B"/>
    <w:rsid w:val="00D23077"/>
    <w:rsid w:val="00D23131"/>
    <w:rsid w:val="00D2361A"/>
    <w:rsid w:val="00D23F6F"/>
    <w:rsid w:val="00D24894"/>
    <w:rsid w:val="00D24914"/>
    <w:rsid w:val="00D24E30"/>
    <w:rsid w:val="00D2520F"/>
    <w:rsid w:val="00D25651"/>
    <w:rsid w:val="00D25E47"/>
    <w:rsid w:val="00D26240"/>
    <w:rsid w:val="00D26367"/>
    <w:rsid w:val="00D30AEF"/>
    <w:rsid w:val="00D30F70"/>
    <w:rsid w:val="00D31289"/>
    <w:rsid w:val="00D31314"/>
    <w:rsid w:val="00D320B4"/>
    <w:rsid w:val="00D321BD"/>
    <w:rsid w:val="00D321F6"/>
    <w:rsid w:val="00D32A20"/>
    <w:rsid w:val="00D33779"/>
    <w:rsid w:val="00D33787"/>
    <w:rsid w:val="00D34414"/>
    <w:rsid w:val="00D354DE"/>
    <w:rsid w:val="00D3559D"/>
    <w:rsid w:val="00D35D32"/>
    <w:rsid w:val="00D3633B"/>
    <w:rsid w:val="00D364A2"/>
    <w:rsid w:val="00D37144"/>
    <w:rsid w:val="00D373D9"/>
    <w:rsid w:val="00D37AD7"/>
    <w:rsid w:val="00D40109"/>
    <w:rsid w:val="00D40648"/>
    <w:rsid w:val="00D4134C"/>
    <w:rsid w:val="00D41449"/>
    <w:rsid w:val="00D4158D"/>
    <w:rsid w:val="00D418C5"/>
    <w:rsid w:val="00D41A3C"/>
    <w:rsid w:val="00D42475"/>
    <w:rsid w:val="00D4304A"/>
    <w:rsid w:val="00D43D4C"/>
    <w:rsid w:val="00D44D67"/>
    <w:rsid w:val="00D45616"/>
    <w:rsid w:val="00D46263"/>
    <w:rsid w:val="00D46479"/>
    <w:rsid w:val="00D468A8"/>
    <w:rsid w:val="00D47220"/>
    <w:rsid w:val="00D476D8"/>
    <w:rsid w:val="00D501C3"/>
    <w:rsid w:val="00D510DF"/>
    <w:rsid w:val="00D51E29"/>
    <w:rsid w:val="00D51F20"/>
    <w:rsid w:val="00D5225E"/>
    <w:rsid w:val="00D52E52"/>
    <w:rsid w:val="00D52F43"/>
    <w:rsid w:val="00D54915"/>
    <w:rsid w:val="00D55137"/>
    <w:rsid w:val="00D55FD0"/>
    <w:rsid w:val="00D56437"/>
    <w:rsid w:val="00D5730E"/>
    <w:rsid w:val="00D57616"/>
    <w:rsid w:val="00D57F3C"/>
    <w:rsid w:val="00D6032D"/>
    <w:rsid w:val="00D607AD"/>
    <w:rsid w:val="00D60B1B"/>
    <w:rsid w:val="00D60E66"/>
    <w:rsid w:val="00D60F77"/>
    <w:rsid w:val="00D611F1"/>
    <w:rsid w:val="00D6176C"/>
    <w:rsid w:val="00D61CEE"/>
    <w:rsid w:val="00D629C2"/>
    <w:rsid w:val="00D62AC4"/>
    <w:rsid w:val="00D6437A"/>
    <w:rsid w:val="00D6490B"/>
    <w:rsid w:val="00D65D70"/>
    <w:rsid w:val="00D65F4F"/>
    <w:rsid w:val="00D66A8F"/>
    <w:rsid w:val="00D67544"/>
    <w:rsid w:val="00D6762E"/>
    <w:rsid w:val="00D70174"/>
    <w:rsid w:val="00D705D6"/>
    <w:rsid w:val="00D707FD"/>
    <w:rsid w:val="00D70FD1"/>
    <w:rsid w:val="00D713D1"/>
    <w:rsid w:val="00D71C54"/>
    <w:rsid w:val="00D723AB"/>
    <w:rsid w:val="00D730D2"/>
    <w:rsid w:val="00D73587"/>
    <w:rsid w:val="00D737B5"/>
    <w:rsid w:val="00D7454B"/>
    <w:rsid w:val="00D752EE"/>
    <w:rsid w:val="00D75802"/>
    <w:rsid w:val="00D75957"/>
    <w:rsid w:val="00D76D30"/>
    <w:rsid w:val="00D77026"/>
    <w:rsid w:val="00D8037B"/>
    <w:rsid w:val="00D804AE"/>
    <w:rsid w:val="00D80678"/>
    <w:rsid w:val="00D8125A"/>
    <w:rsid w:val="00D824E5"/>
    <w:rsid w:val="00D82583"/>
    <w:rsid w:val="00D826AC"/>
    <w:rsid w:val="00D8287B"/>
    <w:rsid w:val="00D839A3"/>
    <w:rsid w:val="00D8413D"/>
    <w:rsid w:val="00D841D9"/>
    <w:rsid w:val="00D841E1"/>
    <w:rsid w:val="00D8530E"/>
    <w:rsid w:val="00D854E2"/>
    <w:rsid w:val="00D85900"/>
    <w:rsid w:val="00D85A58"/>
    <w:rsid w:val="00D85D3E"/>
    <w:rsid w:val="00D8689A"/>
    <w:rsid w:val="00D86F64"/>
    <w:rsid w:val="00D873D2"/>
    <w:rsid w:val="00D90A40"/>
    <w:rsid w:val="00D90AA8"/>
    <w:rsid w:val="00D91922"/>
    <w:rsid w:val="00D919A9"/>
    <w:rsid w:val="00D91AB9"/>
    <w:rsid w:val="00D91E93"/>
    <w:rsid w:val="00D92175"/>
    <w:rsid w:val="00D92293"/>
    <w:rsid w:val="00D926CB"/>
    <w:rsid w:val="00D9378F"/>
    <w:rsid w:val="00D937F5"/>
    <w:rsid w:val="00D93A69"/>
    <w:rsid w:val="00D93DE9"/>
    <w:rsid w:val="00D93E4F"/>
    <w:rsid w:val="00D94118"/>
    <w:rsid w:val="00D945B8"/>
    <w:rsid w:val="00D9554B"/>
    <w:rsid w:val="00D95CB9"/>
    <w:rsid w:val="00D966B4"/>
    <w:rsid w:val="00D969B2"/>
    <w:rsid w:val="00D96E92"/>
    <w:rsid w:val="00D97917"/>
    <w:rsid w:val="00DA0058"/>
    <w:rsid w:val="00DA06A3"/>
    <w:rsid w:val="00DA077A"/>
    <w:rsid w:val="00DA078A"/>
    <w:rsid w:val="00DA0DBB"/>
    <w:rsid w:val="00DA10CD"/>
    <w:rsid w:val="00DA15AE"/>
    <w:rsid w:val="00DA18D3"/>
    <w:rsid w:val="00DA2414"/>
    <w:rsid w:val="00DA24E9"/>
    <w:rsid w:val="00DA28BF"/>
    <w:rsid w:val="00DA2CDC"/>
    <w:rsid w:val="00DA2D3B"/>
    <w:rsid w:val="00DA2EAB"/>
    <w:rsid w:val="00DA323E"/>
    <w:rsid w:val="00DA3663"/>
    <w:rsid w:val="00DA3E6C"/>
    <w:rsid w:val="00DA3EA1"/>
    <w:rsid w:val="00DA44CE"/>
    <w:rsid w:val="00DA47AA"/>
    <w:rsid w:val="00DA4A49"/>
    <w:rsid w:val="00DA4DF8"/>
    <w:rsid w:val="00DA6476"/>
    <w:rsid w:val="00DA6542"/>
    <w:rsid w:val="00DB05D9"/>
    <w:rsid w:val="00DB1460"/>
    <w:rsid w:val="00DB1A42"/>
    <w:rsid w:val="00DB1A8C"/>
    <w:rsid w:val="00DB252C"/>
    <w:rsid w:val="00DB27D8"/>
    <w:rsid w:val="00DB2F1D"/>
    <w:rsid w:val="00DB361D"/>
    <w:rsid w:val="00DB37CF"/>
    <w:rsid w:val="00DB3E26"/>
    <w:rsid w:val="00DB3E32"/>
    <w:rsid w:val="00DB6290"/>
    <w:rsid w:val="00DB70F0"/>
    <w:rsid w:val="00DB710B"/>
    <w:rsid w:val="00DB751F"/>
    <w:rsid w:val="00DB7D37"/>
    <w:rsid w:val="00DC11B5"/>
    <w:rsid w:val="00DC14B2"/>
    <w:rsid w:val="00DC18F3"/>
    <w:rsid w:val="00DC1D5B"/>
    <w:rsid w:val="00DC205E"/>
    <w:rsid w:val="00DC2117"/>
    <w:rsid w:val="00DC3236"/>
    <w:rsid w:val="00DC3921"/>
    <w:rsid w:val="00DC3ACA"/>
    <w:rsid w:val="00DC3D55"/>
    <w:rsid w:val="00DC4E68"/>
    <w:rsid w:val="00DC52A4"/>
    <w:rsid w:val="00DC52C1"/>
    <w:rsid w:val="00DC55C8"/>
    <w:rsid w:val="00DC5C5E"/>
    <w:rsid w:val="00DC646D"/>
    <w:rsid w:val="00DC6763"/>
    <w:rsid w:val="00DC68A8"/>
    <w:rsid w:val="00DC7009"/>
    <w:rsid w:val="00DC7251"/>
    <w:rsid w:val="00DC748E"/>
    <w:rsid w:val="00DC7939"/>
    <w:rsid w:val="00DD08D5"/>
    <w:rsid w:val="00DD0B7B"/>
    <w:rsid w:val="00DD1946"/>
    <w:rsid w:val="00DD2673"/>
    <w:rsid w:val="00DD2AFA"/>
    <w:rsid w:val="00DD2E6A"/>
    <w:rsid w:val="00DD2F21"/>
    <w:rsid w:val="00DD3C42"/>
    <w:rsid w:val="00DD404B"/>
    <w:rsid w:val="00DD451A"/>
    <w:rsid w:val="00DD470F"/>
    <w:rsid w:val="00DD4AE8"/>
    <w:rsid w:val="00DD51C1"/>
    <w:rsid w:val="00DD55DB"/>
    <w:rsid w:val="00DD5ABF"/>
    <w:rsid w:val="00DD65DA"/>
    <w:rsid w:val="00DD6CB1"/>
    <w:rsid w:val="00DD6EF1"/>
    <w:rsid w:val="00DD6FE7"/>
    <w:rsid w:val="00DD7473"/>
    <w:rsid w:val="00DD75BF"/>
    <w:rsid w:val="00DD77E8"/>
    <w:rsid w:val="00DE0280"/>
    <w:rsid w:val="00DE0451"/>
    <w:rsid w:val="00DE0C4D"/>
    <w:rsid w:val="00DE0D31"/>
    <w:rsid w:val="00DE13F3"/>
    <w:rsid w:val="00DE17E8"/>
    <w:rsid w:val="00DE19D3"/>
    <w:rsid w:val="00DE2314"/>
    <w:rsid w:val="00DE2AD4"/>
    <w:rsid w:val="00DE2B84"/>
    <w:rsid w:val="00DE3797"/>
    <w:rsid w:val="00DE3B21"/>
    <w:rsid w:val="00DE3B45"/>
    <w:rsid w:val="00DE3F65"/>
    <w:rsid w:val="00DE44B8"/>
    <w:rsid w:val="00DE4529"/>
    <w:rsid w:val="00DE5331"/>
    <w:rsid w:val="00DE53D2"/>
    <w:rsid w:val="00DE55C8"/>
    <w:rsid w:val="00DE5C46"/>
    <w:rsid w:val="00DE6B08"/>
    <w:rsid w:val="00DE7573"/>
    <w:rsid w:val="00DE76DB"/>
    <w:rsid w:val="00DE7F5E"/>
    <w:rsid w:val="00DF0687"/>
    <w:rsid w:val="00DF0BB6"/>
    <w:rsid w:val="00DF0D60"/>
    <w:rsid w:val="00DF11AE"/>
    <w:rsid w:val="00DF165F"/>
    <w:rsid w:val="00DF1663"/>
    <w:rsid w:val="00DF17B1"/>
    <w:rsid w:val="00DF183E"/>
    <w:rsid w:val="00DF22B4"/>
    <w:rsid w:val="00DF2387"/>
    <w:rsid w:val="00DF283D"/>
    <w:rsid w:val="00DF339D"/>
    <w:rsid w:val="00DF35FD"/>
    <w:rsid w:val="00DF377B"/>
    <w:rsid w:val="00DF3BE7"/>
    <w:rsid w:val="00DF4CC0"/>
    <w:rsid w:val="00DF5A96"/>
    <w:rsid w:val="00DF6040"/>
    <w:rsid w:val="00DF621F"/>
    <w:rsid w:val="00DF627A"/>
    <w:rsid w:val="00DF724D"/>
    <w:rsid w:val="00DF7653"/>
    <w:rsid w:val="00E00814"/>
    <w:rsid w:val="00E0115A"/>
    <w:rsid w:val="00E011CC"/>
    <w:rsid w:val="00E018D0"/>
    <w:rsid w:val="00E02A7B"/>
    <w:rsid w:val="00E03256"/>
    <w:rsid w:val="00E03F95"/>
    <w:rsid w:val="00E04548"/>
    <w:rsid w:val="00E048EE"/>
    <w:rsid w:val="00E05DF4"/>
    <w:rsid w:val="00E061E3"/>
    <w:rsid w:val="00E0632F"/>
    <w:rsid w:val="00E068B2"/>
    <w:rsid w:val="00E06BAC"/>
    <w:rsid w:val="00E06C67"/>
    <w:rsid w:val="00E07BA9"/>
    <w:rsid w:val="00E1064D"/>
    <w:rsid w:val="00E10AFD"/>
    <w:rsid w:val="00E11468"/>
    <w:rsid w:val="00E11C59"/>
    <w:rsid w:val="00E11FCE"/>
    <w:rsid w:val="00E12060"/>
    <w:rsid w:val="00E12A0A"/>
    <w:rsid w:val="00E12BDC"/>
    <w:rsid w:val="00E12C20"/>
    <w:rsid w:val="00E12CD8"/>
    <w:rsid w:val="00E12D57"/>
    <w:rsid w:val="00E13783"/>
    <w:rsid w:val="00E13A5C"/>
    <w:rsid w:val="00E13ABA"/>
    <w:rsid w:val="00E13D51"/>
    <w:rsid w:val="00E14879"/>
    <w:rsid w:val="00E14BF0"/>
    <w:rsid w:val="00E15534"/>
    <w:rsid w:val="00E15AE6"/>
    <w:rsid w:val="00E1618D"/>
    <w:rsid w:val="00E1629F"/>
    <w:rsid w:val="00E162B4"/>
    <w:rsid w:val="00E2006D"/>
    <w:rsid w:val="00E20375"/>
    <w:rsid w:val="00E2140A"/>
    <w:rsid w:val="00E225BC"/>
    <w:rsid w:val="00E226AE"/>
    <w:rsid w:val="00E22E64"/>
    <w:rsid w:val="00E23065"/>
    <w:rsid w:val="00E2321B"/>
    <w:rsid w:val="00E23721"/>
    <w:rsid w:val="00E23BC6"/>
    <w:rsid w:val="00E24558"/>
    <w:rsid w:val="00E25299"/>
    <w:rsid w:val="00E2537A"/>
    <w:rsid w:val="00E25FEF"/>
    <w:rsid w:val="00E26314"/>
    <w:rsid w:val="00E2677E"/>
    <w:rsid w:val="00E26A1D"/>
    <w:rsid w:val="00E2741A"/>
    <w:rsid w:val="00E27AC1"/>
    <w:rsid w:val="00E30C81"/>
    <w:rsid w:val="00E315E5"/>
    <w:rsid w:val="00E3206E"/>
    <w:rsid w:val="00E320A3"/>
    <w:rsid w:val="00E3211A"/>
    <w:rsid w:val="00E32338"/>
    <w:rsid w:val="00E324D5"/>
    <w:rsid w:val="00E3382E"/>
    <w:rsid w:val="00E338C0"/>
    <w:rsid w:val="00E34CDC"/>
    <w:rsid w:val="00E34E10"/>
    <w:rsid w:val="00E35077"/>
    <w:rsid w:val="00E352AA"/>
    <w:rsid w:val="00E3607D"/>
    <w:rsid w:val="00E36AD2"/>
    <w:rsid w:val="00E36B7F"/>
    <w:rsid w:val="00E37B25"/>
    <w:rsid w:val="00E40070"/>
    <w:rsid w:val="00E40740"/>
    <w:rsid w:val="00E40CA4"/>
    <w:rsid w:val="00E41C34"/>
    <w:rsid w:val="00E428AE"/>
    <w:rsid w:val="00E42A2B"/>
    <w:rsid w:val="00E430AA"/>
    <w:rsid w:val="00E432A9"/>
    <w:rsid w:val="00E44531"/>
    <w:rsid w:val="00E446E2"/>
    <w:rsid w:val="00E4479E"/>
    <w:rsid w:val="00E44CF5"/>
    <w:rsid w:val="00E451D7"/>
    <w:rsid w:val="00E4561C"/>
    <w:rsid w:val="00E47557"/>
    <w:rsid w:val="00E47D70"/>
    <w:rsid w:val="00E47E63"/>
    <w:rsid w:val="00E47FAE"/>
    <w:rsid w:val="00E50222"/>
    <w:rsid w:val="00E50BD6"/>
    <w:rsid w:val="00E50D16"/>
    <w:rsid w:val="00E5233B"/>
    <w:rsid w:val="00E52E20"/>
    <w:rsid w:val="00E53DE5"/>
    <w:rsid w:val="00E54269"/>
    <w:rsid w:val="00E5481C"/>
    <w:rsid w:val="00E54B55"/>
    <w:rsid w:val="00E54C26"/>
    <w:rsid w:val="00E55271"/>
    <w:rsid w:val="00E557FD"/>
    <w:rsid w:val="00E56F87"/>
    <w:rsid w:val="00E57EC0"/>
    <w:rsid w:val="00E57EF9"/>
    <w:rsid w:val="00E602F6"/>
    <w:rsid w:val="00E609E7"/>
    <w:rsid w:val="00E61CD3"/>
    <w:rsid w:val="00E624C9"/>
    <w:rsid w:val="00E624F6"/>
    <w:rsid w:val="00E62AAD"/>
    <w:rsid w:val="00E62CCB"/>
    <w:rsid w:val="00E62E2F"/>
    <w:rsid w:val="00E63370"/>
    <w:rsid w:val="00E63E78"/>
    <w:rsid w:val="00E640DE"/>
    <w:rsid w:val="00E64CEB"/>
    <w:rsid w:val="00E66935"/>
    <w:rsid w:val="00E674E4"/>
    <w:rsid w:val="00E67645"/>
    <w:rsid w:val="00E678B5"/>
    <w:rsid w:val="00E67F64"/>
    <w:rsid w:val="00E70255"/>
    <w:rsid w:val="00E703B0"/>
    <w:rsid w:val="00E7093F"/>
    <w:rsid w:val="00E70E65"/>
    <w:rsid w:val="00E712A7"/>
    <w:rsid w:val="00E7199F"/>
    <w:rsid w:val="00E724F0"/>
    <w:rsid w:val="00E72D1F"/>
    <w:rsid w:val="00E72D26"/>
    <w:rsid w:val="00E73846"/>
    <w:rsid w:val="00E73961"/>
    <w:rsid w:val="00E73B41"/>
    <w:rsid w:val="00E746E2"/>
    <w:rsid w:val="00E747B7"/>
    <w:rsid w:val="00E74D9A"/>
    <w:rsid w:val="00E74F98"/>
    <w:rsid w:val="00E750B1"/>
    <w:rsid w:val="00E75712"/>
    <w:rsid w:val="00E7589B"/>
    <w:rsid w:val="00E761DD"/>
    <w:rsid w:val="00E76945"/>
    <w:rsid w:val="00E7703F"/>
    <w:rsid w:val="00E7781D"/>
    <w:rsid w:val="00E778B4"/>
    <w:rsid w:val="00E77A77"/>
    <w:rsid w:val="00E80065"/>
    <w:rsid w:val="00E800B3"/>
    <w:rsid w:val="00E801C7"/>
    <w:rsid w:val="00E807CA"/>
    <w:rsid w:val="00E815F7"/>
    <w:rsid w:val="00E81617"/>
    <w:rsid w:val="00E81760"/>
    <w:rsid w:val="00E81AEE"/>
    <w:rsid w:val="00E81E3A"/>
    <w:rsid w:val="00E82B7C"/>
    <w:rsid w:val="00E82EC9"/>
    <w:rsid w:val="00E82F43"/>
    <w:rsid w:val="00E83216"/>
    <w:rsid w:val="00E832B0"/>
    <w:rsid w:val="00E8358D"/>
    <w:rsid w:val="00E83A74"/>
    <w:rsid w:val="00E84020"/>
    <w:rsid w:val="00E84CC2"/>
    <w:rsid w:val="00E84CFB"/>
    <w:rsid w:val="00E85528"/>
    <w:rsid w:val="00E858C2"/>
    <w:rsid w:val="00E86279"/>
    <w:rsid w:val="00E86836"/>
    <w:rsid w:val="00E86C35"/>
    <w:rsid w:val="00E87A13"/>
    <w:rsid w:val="00E87D12"/>
    <w:rsid w:val="00E902A4"/>
    <w:rsid w:val="00E911AD"/>
    <w:rsid w:val="00E91221"/>
    <w:rsid w:val="00E91F90"/>
    <w:rsid w:val="00E92091"/>
    <w:rsid w:val="00E922E1"/>
    <w:rsid w:val="00E925A8"/>
    <w:rsid w:val="00E93337"/>
    <w:rsid w:val="00E93506"/>
    <w:rsid w:val="00E93EB1"/>
    <w:rsid w:val="00E9446B"/>
    <w:rsid w:val="00E95942"/>
    <w:rsid w:val="00E95D0F"/>
    <w:rsid w:val="00E95F6C"/>
    <w:rsid w:val="00E9752A"/>
    <w:rsid w:val="00E97E4F"/>
    <w:rsid w:val="00EA11FE"/>
    <w:rsid w:val="00EA1ACE"/>
    <w:rsid w:val="00EA1C77"/>
    <w:rsid w:val="00EA23AC"/>
    <w:rsid w:val="00EA23D1"/>
    <w:rsid w:val="00EA25A1"/>
    <w:rsid w:val="00EA273A"/>
    <w:rsid w:val="00EA3A0D"/>
    <w:rsid w:val="00EA46D1"/>
    <w:rsid w:val="00EA5BD4"/>
    <w:rsid w:val="00EA5EE9"/>
    <w:rsid w:val="00EA5FB0"/>
    <w:rsid w:val="00EA6557"/>
    <w:rsid w:val="00EA67C8"/>
    <w:rsid w:val="00EA7883"/>
    <w:rsid w:val="00EA7991"/>
    <w:rsid w:val="00EA7E12"/>
    <w:rsid w:val="00EB0FAC"/>
    <w:rsid w:val="00EB1841"/>
    <w:rsid w:val="00EB18FD"/>
    <w:rsid w:val="00EB21E9"/>
    <w:rsid w:val="00EB3691"/>
    <w:rsid w:val="00EB3CEA"/>
    <w:rsid w:val="00EB400C"/>
    <w:rsid w:val="00EB52AA"/>
    <w:rsid w:val="00EB5AAC"/>
    <w:rsid w:val="00EB5E7A"/>
    <w:rsid w:val="00EB5F47"/>
    <w:rsid w:val="00EB63CC"/>
    <w:rsid w:val="00EB64AA"/>
    <w:rsid w:val="00EB64AD"/>
    <w:rsid w:val="00EB70E5"/>
    <w:rsid w:val="00EB72A9"/>
    <w:rsid w:val="00EB799E"/>
    <w:rsid w:val="00EC0E91"/>
    <w:rsid w:val="00EC234C"/>
    <w:rsid w:val="00EC24C9"/>
    <w:rsid w:val="00EC2F5B"/>
    <w:rsid w:val="00EC3463"/>
    <w:rsid w:val="00EC389E"/>
    <w:rsid w:val="00EC581D"/>
    <w:rsid w:val="00EC5B10"/>
    <w:rsid w:val="00EC626A"/>
    <w:rsid w:val="00EC6F15"/>
    <w:rsid w:val="00EC7670"/>
    <w:rsid w:val="00EC77E3"/>
    <w:rsid w:val="00EC7A3D"/>
    <w:rsid w:val="00EC7AD2"/>
    <w:rsid w:val="00EC7FEF"/>
    <w:rsid w:val="00ED01DA"/>
    <w:rsid w:val="00ED044C"/>
    <w:rsid w:val="00ED0DCD"/>
    <w:rsid w:val="00ED106D"/>
    <w:rsid w:val="00ED13A2"/>
    <w:rsid w:val="00ED1E05"/>
    <w:rsid w:val="00ED2A9B"/>
    <w:rsid w:val="00ED3561"/>
    <w:rsid w:val="00ED3A52"/>
    <w:rsid w:val="00ED47E6"/>
    <w:rsid w:val="00ED4B07"/>
    <w:rsid w:val="00ED62DC"/>
    <w:rsid w:val="00ED6A2D"/>
    <w:rsid w:val="00ED6F1D"/>
    <w:rsid w:val="00ED7D48"/>
    <w:rsid w:val="00ED7ED7"/>
    <w:rsid w:val="00EE00A3"/>
    <w:rsid w:val="00EE0CCA"/>
    <w:rsid w:val="00EE11DD"/>
    <w:rsid w:val="00EE199B"/>
    <w:rsid w:val="00EE1A95"/>
    <w:rsid w:val="00EE26FF"/>
    <w:rsid w:val="00EE3097"/>
    <w:rsid w:val="00EE37AD"/>
    <w:rsid w:val="00EE3E73"/>
    <w:rsid w:val="00EE4A05"/>
    <w:rsid w:val="00EE52EE"/>
    <w:rsid w:val="00EE5F65"/>
    <w:rsid w:val="00EE6317"/>
    <w:rsid w:val="00EE76BB"/>
    <w:rsid w:val="00EE7917"/>
    <w:rsid w:val="00EE7D8C"/>
    <w:rsid w:val="00EF043D"/>
    <w:rsid w:val="00EF07C1"/>
    <w:rsid w:val="00EF082C"/>
    <w:rsid w:val="00EF15E0"/>
    <w:rsid w:val="00EF1C82"/>
    <w:rsid w:val="00EF1EDF"/>
    <w:rsid w:val="00EF2509"/>
    <w:rsid w:val="00EF27A7"/>
    <w:rsid w:val="00EF28FD"/>
    <w:rsid w:val="00EF31A6"/>
    <w:rsid w:val="00EF35C3"/>
    <w:rsid w:val="00EF438C"/>
    <w:rsid w:val="00EF4531"/>
    <w:rsid w:val="00EF5501"/>
    <w:rsid w:val="00EF572D"/>
    <w:rsid w:val="00EF58B3"/>
    <w:rsid w:val="00EF5AE8"/>
    <w:rsid w:val="00EF70DB"/>
    <w:rsid w:val="00EF74F1"/>
    <w:rsid w:val="00F009D4"/>
    <w:rsid w:val="00F00D43"/>
    <w:rsid w:val="00F02215"/>
    <w:rsid w:val="00F0422B"/>
    <w:rsid w:val="00F048B4"/>
    <w:rsid w:val="00F04F15"/>
    <w:rsid w:val="00F05451"/>
    <w:rsid w:val="00F05A1B"/>
    <w:rsid w:val="00F05A25"/>
    <w:rsid w:val="00F062AE"/>
    <w:rsid w:val="00F10322"/>
    <w:rsid w:val="00F10433"/>
    <w:rsid w:val="00F104C5"/>
    <w:rsid w:val="00F1053D"/>
    <w:rsid w:val="00F10E81"/>
    <w:rsid w:val="00F119E2"/>
    <w:rsid w:val="00F11BA3"/>
    <w:rsid w:val="00F12605"/>
    <w:rsid w:val="00F13494"/>
    <w:rsid w:val="00F13CA5"/>
    <w:rsid w:val="00F13CBE"/>
    <w:rsid w:val="00F13FF6"/>
    <w:rsid w:val="00F15136"/>
    <w:rsid w:val="00F151D4"/>
    <w:rsid w:val="00F1533E"/>
    <w:rsid w:val="00F1550E"/>
    <w:rsid w:val="00F1625B"/>
    <w:rsid w:val="00F16DC4"/>
    <w:rsid w:val="00F16FF5"/>
    <w:rsid w:val="00F170BA"/>
    <w:rsid w:val="00F17F8E"/>
    <w:rsid w:val="00F20625"/>
    <w:rsid w:val="00F2069A"/>
    <w:rsid w:val="00F20880"/>
    <w:rsid w:val="00F20F6F"/>
    <w:rsid w:val="00F216F3"/>
    <w:rsid w:val="00F21ED9"/>
    <w:rsid w:val="00F2264C"/>
    <w:rsid w:val="00F228ED"/>
    <w:rsid w:val="00F22925"/>
    <w:rsid w:val="00F2296E"/>
    <w:rsid w:val="00F22D14"/>
    <w:rsid w:val="00F23392"/>
    <w:rsid w:val="00F23798"/>
    <w:rsid w:val="00F239C6"/>
    <w:rsid w:val="00F23A06"/>
    <w:rsid w:val="00F248BE"/>
    <w:rsid w:val="00F25880"/>
    <w:rsid w:val="00F265D0"/>
    <w:rsid w:val="00F26F42"/>
    <w:rsid w:val="00F2735E"/>
    <w:rsid w:val="00F2761B"/>
    <w:rsid w:val="00F30413"/>
    <w:rsid w:val="00F30E8F"/>
    <w:rsid w:val="00F31E53"/>
    <w:rsid w:val="00F32305"/>
    <w:rsid w:val="00F324C8"/>
    <w:rsid w:val="00F3308B"/>
    <w:rsid w:val="00F3459C"/>
    <w:rsid w:val="00F3468B"/>
    <w:rsid w:val="00F348BB"/>
    <w:rsid w:val="00F3520E"/>
    <w:rsid w:val="00F35296"/>
    <w:rsid w:val="00F3546E"/>
    <w:rsid w:val="00F357E3"/>
    <w:rsid w:val="00F35F10"/>
    <w:rsid w:val="00F361E0"/>
    <w:rsid w:val="00F36E96"/>
    <w:rsid w:val="00F375BA"/>
    <w:rsid w:val="00F37972"/>
    <w:rsid w:val="00F37CBB"/>
    <w:rsid w:val="00F37FBB"/>
    <w:rsid w:val="00F414AC"/>
    <w:rsid w:val="00F417B3"/>
    <w:rsid w:val="00F41A91"/>
    <w:rsid w:val="00F42225"/>
    <w:rsid w:val="00F426EC"/>
    <w:rsid w:val="00F42948"/>
    <w:rsid w:val="00F43064"/>
    <w:rsid w:val="00F435F0"/>
    <w:rsid w:val="00F4375B"/>
    <w:rsid w:val="00F43B07"/>
    <w:rsid w:val="00F447C7"/>
    <w:rsid w:val="00F4505C"/>
    <w:rsid w:val="00F460A1"/>
    <w:rsid w:val="00F46CE1"/>
    <w:rsid w:val="00F4775B"/>
    <w:rsid w:val="00F47BE6"/>
    <w:rsid w:val="00F47E5F"/>
    <w:rsid w:val="00F516CF"/>
    <w:rsid w:val="00F5173D"/>
    <w:rsid w:val="00F51A66"/>
    <w:rsid w:val="00F51A7F"/>
    <w:rsid w:val="00F52790"/>
    <w:rsid w:val="00F5291E"/>
    <w:rsid w:val="00F52D91"/>
    <w:rsid w:val="00F52F66"/>
    <w:rsid w:val="00F53A7F"/>
    <w:rsid w:val="00F54177"/>
    <w:rsid w:val="00F542A4"/>
    <w:rsid w:val="00F544AE"/>
    <w:rsid w:val="00F54933"/>
    <w:rsid w:val="00F54DFD"/>
    <w:rsid w:val="00F55860"/>
    <w:rsid w:val="00F56953"/>
    <w:rsid w:val="00F569C6"/>
    <w:rsid w:val="00F5759C"/>
    <w:rsid w:val="00F577E9"/>
    <w:rsid w:val="00F600C3"/>
    <w:rsid w:val="00F60525"/>
    <w:rsid w:val="00F60A7F"/>
    <w:rsid w:val="00F613F6"/>
    <w:rsid w:val="00F620A3"/>
    <w:rsid w:val="00F628D8"/>
    <w:rsid w:val="00F62B8B"/>
    <w:rsid w:val="00F62F7E"/>
    <w:rsid w:val="00F64310"/>
    <w:rsid w:val="00F6462B"/>
    <w:rsid w:val="00F646A0"/>
    <w:rsid w:val="00F65881"/>
    <w:rsid w:val="00F6591D"/>
    <w:rsid w:val="00F65C6F"/>
    <w:rsid w:val="00F65D6A"/>
    <w:rsid w:val="00F65DEA"/>
    <w:rsid w:val="00F66220"/>
    <w:rsid w:val="00F66511"/>
    <w:rsid w:val="00F665D4"/>
    <w:rsid w:val="00F66941"/>
    <w:rsid w:val="00F66B3C"/>
    <w:rsid w:val="00F66B55"/>
    <w:rsid w:val="00F66C0F"/>
    <w:rsid w:val="00F66C5E"/>
    <w:rsid w:val="00F67BFA"/>
    <w:rsid w:val="00F700B6"/>
    <w:rsid w:val="00F70869"/>
    <w:rsid w:val="00F70B6E"/>
    <w:rsid w:val="00F70E44"/>
    <w:rsid w:val="00F71343"/>
    <w:rsid w:val="00F717B1"/>
    <w:rsid w:val="00F72054"/>
    <w:rsid w:val="00F726F4"/>
    <w:rsid w:val="00F72BB2"/>
    <w:rsid w:val="00F72C28"/>
    <w:rsid w:val="00F72CF0"/>
    <w:rsid w:val="00F73089"/>
    <w:rsid w:val="00F7318C"/>
    <w:rsid w:val="00F736C4"/>
    <w:rsid w:val="00F73C8E"/>
    <w:rsid w:val="00F752EC"/>
    <w:rsid w:val="00F7536F"/>
    <w:rsid w:val="00F75C3B"/>
    <w:rsid w:val="00F75E0B"/>
    <w:rsid w:val="00F76A31"/>
    <w:rsid w:val="00F77E84"/>
    <w:rsid w:val="00F77FF8"/>
    <w:rsid w:val="00F801A4"/>
    <w:rsid w:val="00F8065E"/>
    <w:rsid w:val="00F80D77"/>
    <w:rsid w:val="00F812E4"/>
    <w:rsid w:val="00F812F7"/>
    <w:rsid w:val="00F82095"/>
    <w:rsid w:val="00F821E0"/>
    <w:rsid w:val="00F8284E"/>
    <w:rsid w:val="00F82BBB"/>
    <w:rsid w:val="00F82BEA"/>
    <w:rsid w:val="00F83B62"/>
    <w:rsid w:val="00F84C82"/>
    <w:rsid w:val="00F84DF4"/>
    <w:rsid w:val="00F853F3"/>
    <w:rsid w:val="00F86493"/>
    <w:rsid w:val="00F86B72"/>
    <w:rsid w:val="00F86D80"/>
    <w:rsid w:val="00F86DB1"/>
    <w:rsid w:val="00F8724A"/>
    <w:rsid w:val="00F87D1F"/>
    <w:rsid w:val="00F90BFE"/>
    <w:rsid w:val="00F91FC8"/>
    <w:rsid w:val="00F92102"/>
    <w:rsid w:val="00F9265A"/>
    <w:rsid w:val="00F92C2C"/>
    <w:rsid w:val="00F92D35"/>
    <w:rsid w:val="00F932F2"/>
    <w:rsid w:val="00F93A2E"/>
    <w:rsid w:val="00F955DD"/>
    <w:rsid w:val="00F965C9"/>
    <w:rsid w:val="00F9671E"/>
    <w:rsid w:val="00F969E5"/>
    <w:rsid w:val="00F96C0E"/>
    <w:rsid w:val="00F97A2F"/>
    <w:rsid w:val="00FA00A7"/>
    <w:rsid w:val="00FA13C2"/>
    <w:rsid w:val="00FA1ACE"/>
    <w:rsid w:val="00FA1BC4"/>
    <w:rsid w:val="00FA26B3"/>
    <w:rsid w:val="00FA3DBB"/>
    <w:rsid w:val="00FA41C2"/>
    <w:rsid w:val="00FA453B"/>
    <w:rsid w:val="00FA5BCF"/>
    <w:rsid w:val="00FA5C42"/>
    <w:rsid w:val="00FA668C"/>
    <w:rsid w:val="00FA67EB"/>
    <w:rsid w:val="00FA68E7"/>
    <w:rsid w:val="00FA6965"/>
    <w:rsid w:val="00FA70F6"/>
    <w:rsid w:val="00FA74DE"/>
    <w:rsid w:val="00FA7972"/>
    <w:rsid w:val="00FA7E92"/>
    <w:rsid w:val="00FA7F23"/>
    <w:rsid w:val="00FB078E"/>
    <w:rsid w:val="00FB1990"/>
    <w:rsid w:val="00FB19E3"/>
    <w:rsid w:val="00FB1D88"/>
    <w:rsid w:val="00FB260A"/>
    <w:rsid w:val="00FB399D"/>
    <w:rsid w:val="00FB3AA3"/>
    <w:rsid w:val="00FB3C56"/>
    <w:rsid w:val="00FB4891"/>
    <w:rsid w:val="00FB5617"/>
    <w:rsid w:val="00FB602E"/>
    <w:rsid w:val="00FB644D"/>
    <w:rsid w:val="00FB647D"/>
    <w:rsid w:val="00FB6784"/>
    <w:rsid w:val="00FB6A0D"/>
    <w:rsid w:val="00FB70ED"/>
    <w:rsid w:val="00FB7292"/>
    <w:rsid w:val="00FB7600"/>
    <w:rsid w:val="00FB76EF"/>
    <w:rsid w:val="00FB7A2F"/>
    <w:rsid w:val="00FC0433"/>
    <w:rsid w:val="00FC0D7B"/>
    <w:rsid w:val="00FC16DF"/>
    <w:rsid w:val="00FC1771"/>
    <w:rsid w:val="00FC1985"/>
    <w:rsid w:val="00FC24AE"/>
    <w:rsid w:val="00FC28E0"/>
    <w:rsid w:val="00FC334B"/>
    <w:rsid w:val="00FC353E"/>
    <w:rsid w:val="00FC35EA"/>
    <w:rsid w:val="00FC48CF"/>
    <w:rsid w:val="00FC4F67"/>
    <w:rsid w:val="00FC52C6"/>
    <w:rsid w:val="00FC556C"/>
    <w:rsid w:val="00FC6073"/>
    <w:rsid w:val="00FC6CD0"/>
    <w:rsid w:val="00FC74AF"/>
    <w:rsid w:val="00FC7A94"/>
    <w:rsid w:val="00FC7D52"/>
    <w:rsid w:val="00FC7DB6"/>
    <w:rsid w:val="00FD0520"/>
    <w:rsid w:val="00FD0C4E"/>
    <w:rsid w:val="00FD122D"/>
    <w:rsid w:val="00FD17C8"/>
    <w:rsid w:val="00FD1D70"/>
    <w:rsid w:val="00FD2030"/>
    <w:rsid w:val="00FD2429"/>
    <w:rsid w:val="00FD250F"/>
    <w:rsid w:val="00FD2545"/>
    <w:rsid w:val="00FD28C1"/>
    <w:rsid w:val="00FD2964"/>
    <w:rsid w:val="00FD3C70"/>
    <w:rsid w:val="00FD3DA2"/>
    <w:rsid w:val="00FD4678"/>
    <w:rsid w:val="00FD485C"/>
    <w:rsid w:val="00FD5F9D"/>
    <w:rsid w:val="00FD65AD"/>
    <w:rsid w:val="00FD6600"/>
    <w:rsid w:val="00FD68F3"/>
    <w:rsid w:val="00FD7A15"/>
    <w:rsid w:val="00FE0082"/>
    <w:rsid w:val="00FE0BCA"/>
    <w:rsid w:val="00FE1779"/>
    <w:rsid w:val="00FE253B"/>
    <w:rsid w:val="00FE27D2"/>
    <w:rsid w:val="00FE2E5D"/>
    <w:rsid w:val="00FE32C1"/>
    <w:rsid w:val="00FE4390"/>
    <w:rsid w:val="00FE4438"/>
    <w:rsid w:val="00FE45F6"/>
    <w:rsid w:val="00FE523F"/>
    <w:rsid w:val="00FE5920"/>
    <w:rsid w:val="00FE5E81"/>
    <w:rsid w:val="00FE6339"/>
    <w:rsid w:val="00FE7273"/>
    <w:rsid w:val="00FE7358"/>
    <w:rsid w:val="00FE767B"/>
    <w:rsid w:val="00FE7D63"/>
    <w:rsid w:val="00FF0205"/>
    <w:rsid w:val="00FF1F0F"/>
    <w:rsid w:val="00FF23F2"/>
    <w:rsid w:val="00FF2F49"/>
    <w:rsid w:val="00FF38CB"/>
    <w:rsid w:val="00FF3DB1"/>
    <w:rsid w:val="00FF4019"/>
    <w:rsid w:val="00FF507B"/>
    <w:rsid w:val="00FF5A39"/>
    <w:rsid w:val="00FF696B"/>
    <w:rsid w:val="00FF7091"/>
    <w:rsid w:val="00FF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6F4ADF"/>
  <w15:docId w15:val="{34107484-6B4C-47AB-A875-560BFA60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A96"/>
    <w:pPr>
      <w:spacing w:line="360" w:lineRule="atLeast"/>
      <w:jc w:val="both"/>
    </w:pPr>
    <w:rPr>
      <w:rFonts w:ascii="HellasTimes" w:hAnsi="HellasTimes"/>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Times New Roman" w:hAnsi="Times New Roman"/>
      <w:i/>
      <w:sz w:val="32"/>
    </w:rPr>
  </w:style>
  <w:style w:type="paragraph" w:styleId="Heading3">
    <w:name w:val="heading 3"/>
    <w:basedOn w:val="Normal"/>
    <w:next w:val="Normal"/>
    <w:qFormat/>
    <w:pPr>
      <w:keepNext/>
      <w:jc w:val="left"/>
      <w:outlineLvl w:val="2"/>
    </w:pPr>
    <w:rPr>
      <w:rFonts w:ascii="Times New Roman" w:hAnsi="Times New Roman"/>
      <w:b/>
      <w:sz w:val="24"/>
    </w:rPr>
  </w:style>
  <w:style w:type="paragraph" w:styleId="Heading4">
    <w:name w:val="heading 4"/>
    <w:basedOn w:val="Normal"/>
    <w:next w:val="Normal"/>
    <w:qFormat/>
    <w:pPr>
      <w:keepNext/>
      <w:outlineLvl w:val="3"/>
    </w:pPr>
    <w:rPr>
      <w:rFonts w:ascii="Times New Roman" w:hAnsi="Times New Roman"/>
      <w:b/>
      <w:sz w:val="24"/>
    </w:rPr>
  </w:style>
  <w:style w:type="paragraph" w:styleId="Heading5">
    <w:name w:val="heading 5"/>
    <w:basedOn w:val="Normal"/>
    <w:next w:val="Normal"/>
    <w:qFormat/>
    <w:pPr>
      <w:keepNext/>
      <w:ind w:left="993" w:hanging="993"/>
      <w:outlineLvl w:val="4"/>
    </w:pPr>
    <w:rPr>
      <w:rFonts w:ascii="Times New Roman" w:hAnsi="Times New Roman"/>
      <w:sz w:val="24"/>
    </w:rPr>
  </w:style>
  <w:style w:type="paragraph" w:styleId="Heading6">
    <w:name w:val="heading 6"/>
    <w:basedOn w:val="Normal"/>
    <w:next w:val="Normal"/>
    <w:qFormat/>
    <w:pPr>
      <w:keepNext/>
      <w:ind w:left="993" w:hanging="993"/>
      <w:jc w:val="center"/>
      <w:outlineLvl w:val="5"/>
    </w:pPr>
    <w:rPr>
      <w:rFonts w:ascii="Times New Roman" w:hAnsi="Times New Roman"/>
      <w:b/>
      <w:sz w:val="24"/>
    </w:rPr>
  </w:style>
  <w:style w:type="paragraph" w:styleId="Heading7">
    <w:name w:val="heading 7"/>
    <w:basedOn w:val="Normal"/>
    <w:next w:val="Normal"/>
    <w:qFormat/>
    <w:pPr>
      <w:keepNext/>
      <w:spacing w:line="240" w:lineRule="auto"/>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pPr>
      <w:spacing w:line="240" w:lineRule="auto"/>
    </w:pPr>
    <w:rPr>
      <w:rFonts w:ascii="Times New Roman" w:hAnsi="Times New Roman"/>
      <w:lang w:val="en-US"/>
    </w:rPr>
  </w:style>
  <w:style w:type="paragraph" w:customStyle="1" w:styleId="References">
    <w:name w:val="References"/>
    <w:basedOn w:val="ListNumber"/>
    <w:pPr>
      <w:tabs>
        <w:tab w:val="clear" w:pos="360"/>
      </w:tabs>
      <w:spacing w:line="240" w:lineRule="auto"/>
      <w:jc w:val="left"/>
    </w:pPr>
    <w:rPr>
      <w:rFonts w:ascii="Times New Roman" w:hAnsi="Times New Roman"/>
      <w:sz w:val="16"/>
      <w:lang w:val="en-US"/>
    </w:rPr>
  </w:style>
  <w:style w:type="paragraph" w:styleId="ListNumber">
    <w:name w:val="List Number"/>
    <w:basedOn w:val="Normal"/>
    <w:pPr>
      <w:numPr>
        <w:numId w:val="3"/>
      </w:numPr>
    </w:pPr>
  </w:style>
  <w:style w:type="paragraph" w:styleId="Title">
    <w:name w:val="Title"/>
    <w:basedOn w:val="Normal"/>
    <w:next w:val="Normal"/>
    <w:link w:val="TitleChar"/>
    <w:qFormat/>
    <w:pPr>
      <w:framePr w:w="9360" w:hSpace="187" w:vSpace="187" w:wrap="notBeside" w:vAnchor="text" w:hAnchor="page" w:xAlign="center" w:y="1"/>
      <w:spacing w:line="240" w:lineRule="auto"/>
      <w:jc w:val="center"/>
    </w:pPr>
    <w:rPr>
      <w:rFonts w:ascii="Times New Roman" w:hAnsi="Times New Roman"/>
      <w:kern w:val="28"/>
      <w:sz w:val="48"/>
      <w:lang w:val="en-US"/>
    </w:rPr>
  </w:style>
  <w:style w:type="paragraph" w:customStyle="1" w:styleId="Text">
    <w:name w:val="Text"/>
    <w:basedOn w:val="Normal"/>
    <w:link w:val="TextChar"/>
    <w:pPr>
      <w:widowControl w:val="0"/>
      <w:spacing w:line="252" w:lineRule="auto"/>
      <w:ind w:firstLine="202"/>
    </w:pPr>
    <w:rPr>
      <w:rFonts w:ascii="Times New Roman" w:hAnsi="Times New Roman"/>
      <w:lang w:val="en-US"/>
    </w:rPr>
  </w:style>
  <w:style w:type="paragraph" w:styleId="BodyText2">
    <w:name w:val="Body Text 2"/>
    <w:basedOn w:val="Normal"/>
    <w:pPr>
      <w:spacing w:line="240" w:lineRule="auto"/>
      <w:jc w:val="center"/>
    </w:pPr>
    <w:rPr>
      <w:sz w:val="16"/>
    </w:rPr>
  </w:style>
  <w:style w:type="paragraph" w:customStyle="1" w:styleId="Equation">
    <w:name w:val="Equation"/>
    <w:basedOn w:val="Normal"/>
    <w:next w:val="Normal"/>
    <w:pPr>
      <w:widowControl w:val="0"/>
      <w:tabs>
        <w:tab w:val="right" w:pos="5040"/>
      </w:tabs>
      <w:spacing w:line="252" w:lineRule="auto"/>
    </w:pPr>
    <w:rPr>
      <w:rFonts w:ascii="Times New Roman" w:hAnsi="Times New Roman"/>
      <w:lang w:val="en-US"/>
    </w:rPr>
  </w:style>
  <w:style w:type="character" w:styleId="FollowedHyperlink">
    <w:name w:val="FollowedHyperlink"/>
    <w:rPr>
      <w:color w:val="800080"/>
      <w:u w:val="single"/>
    </w:rPr>
  </w:style>
  <w:style w:type="paragraph" w:styleId="FootnoteText">
    <w:name w:val="footnote text"/>
    <w:basedOn w:val="Normal"/>
    <w:link w:val="FootnoteTextChar"/>
    <w:semiHidden/>
    <w:rsid w:val="009E64D5"/>
  </w:style>
  <w:style w:type="paragraph" w:customStyle="1" w:styleId="CharChar7">
    <w:name w:val="Char Char7"/>
    <w:basedOn w:val="Normal"/>
    <w:rsid w:val="009E64D5"/>
    <w:pPr>
      <w:spacing w:after="160" w:line="240" w:lineRule="exact"/>
      <w:jc w:val="left"/>
    </w:pPr>
    <w:rPr>
      <w:rFonts w:ascii="Verdana" w:hAnsi="Verdana"/>
      <w:lang w:val="en-US"/>
    </w:rPr>
  </w:style>
  <w:style w:type="paragraph" w:customStyle="1" w:styleId="TextBody">
    <w:name w:val="TextBody"/>
    <w:basedOn w:val="Normal"/>
    <w:rsid w:val="009E4D47"/>
    <w:pPr>
      <w:spacing w:line="240" w:lineRule="auto"/>
      <w:ind w:firstLine="198"/>
    </w:pPr>
    <w:rPr>
      <w:rFonts w:ascii="Times New Roman" w:hAnsi="Times New Roman"/>
      <w:spacing w:val="-4"/>
      <w:lang w:val="el-GR" w:eastAsia="el-GR"/>
    </w:rPr>
  </w:style>
  <w:style w:type="paragraph" w:styleId="ListParagraph">
    <w:name w:val="List Paragraph"/>
    <w:basedOn w:val="Normal"/>
    <w:uiPriority w:val="34"/>
    <w:qFormat/>
    <w:rsid w:val="008A2B45"/>
    <w:pPr>
      <w:ind w:left="720"/>
    </w:pPr>
  </w:style>
  <w:style w:type="paragraph" w:customStyle="1" w:styleId="OEBodySP">
    <w:name w:val="OE Body SP"/>
    <w:basedOn w:val="Normal"/>
    <w:rsid w:val="009406FC"/>
    <w:pPr>
      <w:spacing w:line="240" w:lineRule="auto"/>
      <w:ind w:firstLine="360"/>
    </w:pPr>
    <w:rPr>
      <w:rFonts w:ascii="Times New Roman" w:hAnsi="Times New Roman"/>
      <w:lang w:val="en-US"/>
    </w:rPr>
  </w:style>
  <w:style w:type="paragraph" w:customStyle="1" w:styleId="Abstract">
    <w:name w:val="Abstract"/>
    <w:basedOn w:val="Normal"/>
    <w:next w:val="Normal"/>
    <w:rsid w:val="004320E8"/>
    <w:pPr>
      <w:autoSpaceDE w:val="0"/>
      <w:autoSpaceDN w:val="0"/>
      <w:spacing w:before="20" w:line="240" w:lineRule="auto"/>
      <w:ind w:firstLine="202"/>
    </w:pPr>
    <w:rPr>
      <w:rFonts w:ascii="Times New Roman" w:hAnsi="Times New Roman"/>
      <w:b/>
      <w:bCs/>
      <w:sz w:val="18"/>
      <w:szCs w:val="18"/>
      <w:lang w:val="en-US"/>
    </w:rPr>
  </w:style>
  <w:style w:type="character" w:customStyle="1" w:styleId="FootnoteTextChar">
    <w:name w:val="Footnote Text Char"/>
    <w:link w:val="FootnoteText"/>
    <w:semiHidden/>
    <w:rsid w:val="00DE7573"/>
    <w:rPr>
      <w:rFonts w:ascii="HellasTimes" w:hAnsi="HellasTimes"/>
      <w:lang w:val="en-GB" w:eastAsia="en-US"/>
    </w:rPr>
  </w:style>
  <w:style w:type="paragraph" w:styleId="Caption">
    <w:name w:val="caption"/>
    <w:basedOn w:val="Normal"/>
    <w:next w:val="Normal"/>
    <w:qFormat/>
    <w:rsid w:val="002979E7"/>
    <w:pPr>
      <w:spacing w:before="120" w:after="120" w:line="240" w:lineRule="auto"/>
    </w:pPr>
    <w:rPr>
      <w:rFonts w:ascii="Arial" w:hAnsi="Arial" w:cs="Arial"/>
      <w:b/>
      <w:sz w:val="18"/>
      <w:szCs w:val="18"/>
      <w:lang w:val="en-US" w:eastAsia="da-DK"/>
    </w:rPr>
  </w:style>
  <w:style w:type="paragraph" w:customStyle="1" w:styleId="MCBodySP">
    <w:name w:val="MC Body SP"/>
    <w:basedOn w:val="Normal"/>
    <w:rsid w:val="00D46263"/>
    <w:pPr>
      <w:spacing w:line="240" w:lineRule="auto"/>
      <w:ind w:firstLine="288"/>
      <w:jc w:val="left"/>
    </w:pPr>
    <w:rPr>
      <w:rFonts w:ascii="Times New Roman" w:hAnsi="Times New Roman"/>
      <w:lang w:val="en-US"/>
    </w:rPr>
  </w:style>
  <w:style w:type="paragraph" w:customStyle="1" w:styleId="FigureCaption">
    <w:name w:val="Figure Caption"/>
    <w:basedOn w:val="Normal"/>
    <w:rsid w:val="00C91B83"/>
    <w:pPr>
      <w:autoSpaceDE w:val="0"/>
      <w:autoSpaceDN w:val="0"/>
      <w:spacing w:line="240" w:lineRule="auto"/>
    </w:pPr>
    <w:rPr>
      <w:rFonts w:ascii="Times New Roman" w:hAnsi="Times New Roman"/>
      <w:sz w:val="16"/>
      <w:szCs w:val="16"/>
      <w:lang w:val="en-US"/>
    </w:rPr>
  </w:style>
  <w:style w:type="table" w:styleId="TableGrid">
    <w:name w:val="Table Grid"/>
    <w:basedOn w:val="TableNormal"/>
    <w:uiPriority w:val="59"/>
    <w:rsid w:val="00F7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66EB"/>
    <w:pPr>
      <w:spacing w:line="240" w:lineRule="auto"/>
    </w:pPr>
    <w:rPr>
      <w:rFonts w:ascii="Segoe UI" w:hAnsi="Segoe UI" w:cs="Segoe UI"/>
      <w:sz w:val="18"/>
      <w:szCs w:val="18"/>
    </w:rPr>
  </w:style>
  <w:style w:type="character" w:customStyle="1" w:styleId="BalloonTextChar">
    <w:name w:val="Balloon Text Char"/>
    <w:link w:val="BalloonText"/>
    <w:rsid w:val="008166EB"/>
    <w:rPr>
      <w:rFonts w:ascii="Segoe UI" w:hAnsi="Segoe UI" w:cs="Segoe UI"/>
      <w:sz w:val="18"/>
      <w:szCs w:val="18"/>
      <w:lang w:val="en-GB"/>
    </w:rPr>
  </w:style>
  <w:style w:type="character" w:styleId="CommentReference">
    <w:name w:val="annotation reference"/>
    <w:rsid w:val="008E3536"/>
    <w:rPr>
      <w:sz w:val="16"/>
      <w:szCs w:val="16"/>
    </w:rPr>
  </w:style>
  <w:style w:type="paragraph" w:styleId="CommentText">
    <w:name w:val="annotation text"/>
    <w:basedOn w:val="Normal"/>
    <w:link w:val="CommentTextChar"/>
    <w:rsid w:val="008E3536"/>
  </w:style>
  <w:style w:type="character" w:customStyle="1" w:styleId="CommentTextChar">
    <w:name w:val="Comment Text Char"/>
    <w:link w:val="CommentText"/>
    <w:rsid w:val="008E3536"/>
    <w:rPr>
      <w:rFonts w:ascii="HellasTimes" w:hAnsi="HellasTimes"/>
      <w:lang w:val="en-GB"/>
    </w:rPr>
  </w:style>
  <w:style w:type="paragraph" w:styleId="CommentSubject">
    <w:name w:val="annotation subject"/>
    <w:basedOn w:val="CommentText"/>
    <w:next w:val="CommentText"/>
    <w:link w:val="CommentSubjectChar"/>
    <w:rsid w:val="008E3536"/>
    <w:rPr>
      <w:b/>
      <w:bCs/>
    </w:rPr>
  </w:style>
  <w:style w:type="character" w:customStyle="1" w:styleId="CommentSubjectChar">
    <w:name w:val="Comment Subject Char"/>
    <w:link w:val="CommentSubject"/>
    <w:rsid w:val="008E3536"/>
    <w:rPr>
      <w:rFonts w:ascii="HellasTimes" w:hAnsi="HellasTimes"/>
      <w:b/>
      <w:bCs/>
      <w:lang w:val="en-GB"/>
    </w:rPr>
  </w:style>
  <w:style w:type="paragraph" w:styleId="Header">
    <w:name w:val="header"/>
    <w:basedOn w:val="Normal"/>
    <w:link w:val="HeaderChar"/>
    <w:rsid w:val="00A87B9F"/>
    <w:pPr>
      <w:tabs>
        <w:tab w:val="center" w:pos="4680"/>
        <w:tab w:val="right" w:pos="9360"/>
      </w:tabs>
      <w:spacing w:line="240" w:lineRule="auto"/>
    </w:pPr>
  </w:style>
  <w:style w:type="character" w:customStyle="1" w:styleId="HeaderChar">
    <w:name w:val="Header Char"/>
    <w:basedOn w:val="DefaultParagraphFont"/>
    <w:link w:val="Header"/>
    <w:rsid w:val="00A87B9F"/>
    <w:rPr>
      <w:rFonts w:ascii="HellasTimes" w:hAnsi="HellasTimes"/>
      <w:lang w:val="en-GB"/>
    </w:rPr>
  </w:style>
  <w:style w:type="paragraph" w:customStyle="1" w:styleId="MCBody">
    <w:name w:val="MC Body"/>
    <w:next w:val="Normal"/>
    <w:rsid w:val="00DB7D37"/>
    <w:pPr>
      <w:spacing w:before="120"/>
      <w:jc w:val="both"/>
    </w:pPr>
    <w:rPr>
      <w:rFonts w:ascii="Times New Roman" w:hAnsi="Times New Roman"/>
    </w:rPr>
  </w:style>
  <w:style w:type="character" w:styleId="LineNumber">
    <w:name w:val="line number"/>
    <w:basedOn w:val="DefaultParagraphFont"/>
    <w:semiHidden/>
    <w:unhideWhenUsed/>
    <w:rsid w:val="00301123"/>
  </w:style>
  <w:style w:type="character" w:customStyle="1" w:styleId="UnresolvedMention1">
    <w:name w:val="Unresolved Mention1"/>
    <w:basedOn w:val="DefaultParagraphFont"/>
    <w:uiPriority w:val="99"/>
    <w:semiHidden/>
    <w:unhideWhenUsed/>
    <w:rsid w:val="00F853F3"/>
    <w:rPr>
      <w:color w:val="605E5C"/>
      <w:shd w:val="clear" w:color="auto" w:fill="E1DFDD"/>
    </w:rPr>
  </w:style>
  <w:style w:type="character" w:styleId="PlaceholderText">
    <w:name w:val="Placeholder Text"/>
    <w:basedOn w:val="DefaultParagraphFont"/>
    <w:uiPriority w:val="99"/>
    <w:semiHidden/>
    <w:rsid w:val="000B6863"/>
    <w:rPr>
      <w:color w:val="808080"/>
    </w:rPr>
  </w:style>
  <w:style w:type="character" w:customStyle="1" w:styleId="UnresolvedMention2">
    <w:name w:val="Unresolved Mention2"/>
    <w:basedOn w:val="DefaultParagraphFont"/>
    <w:uiPriority w:val="99"/>
    <w:semiHidden/>
    <w:unhideWhenUsed/>
    <w:rsid w:val="00734709"/>
    <w:rPr>
      <w:color w:val="605E5C"/>
      <w:shd w:val="clear" w:color="auto" w:fill="E1DFDD"/>
    </w:rPr>
  </w:style>
  <w:style w:type="paragraph" w:styleId="Revision">
    <w:name w:val="Revision"/>
    <w:hidden/>
    <w:uiPriority w:val="99"/>
    <w:semiHidden/>
    <w:rsid w:val="00D55137"/>
    <w:rPr>
      <w:rFonts w:ascii="HellasTimes" w:hAnsi="HellasTimes"/>
      <w:lang w:val="en-GB"/>
    </w:rPr>
  </w:style>
  <w:style w:type="character" w:styleId="Emphasis">
    <w:name w:val="Emphasis"/>
    <w:basedOn w:val="DefaultParagraphFont"/>
    <w:uiPriority w:val="20"/>
    <w:qFormat/>
    <w:rsid w:val="0033401F"/>
    <w:rPr>
      <w:i/>
      <w:iCs/>
    </w:rPr>
  </w:style>
  <w:style w:type="paragraph" w:styleId="z-TopofForm">
    <w:name w:val="HTML Top of Form"/>
    <w:basedOn w:val="Normal"/>
    <w:next w:val="Normal"/>
    <w:link w:val="z-TopofFormChar"/>
    <w:hidden/>
    <w:uiPriority w:val="99"/>
    <w:semiHidden/>
    <w:unhideWhenUsed/>
    <w:rsid w:val="0033401F"/>
    <w:pPr>
      <w:pBdr>
        <w:bottom w:val="single" w:sz="6" w:space="1" w:color="auto"/>
      </w:pBdr>
      <w:spacing w:line="240" w:lineRule="auto"/>
      <w:jc w:val="center"/>
    </w:pPr>
    <w:rPr>
      <w:rFonts w:ascii="Arial" w:hAnsi="Arial" w:cs="Arial"/>
      <w:vanish/>
      <w:sz w:val="16"/>
      <w:szCs w:val="16"/>
      <w:lang w:val="el-GR" w:eastAsia="el-GR"/>
    </w:rPr>
  </w:style>
  <w:style w:type="character" w:customStyle="1" w:styleId="z-TopofFormChar">
    <w:name w:val="z-Top of Form Char"/>
    <w:basedOn w:val="DefaultParagraphFont"/>
    <w:link w:val="z-TopofForm"/>
    <w:uiPriority w:val="99"/>
    <w:semiHidden/>
    <w:rsid w:val="0033401F"/>
    <w:rPr>
      <w:rFonts w:ascii="Arial" w:hAnsi="Arial" w:cs="Arial"/>
      <w:vanish/>
      <w:sz w:val="16"/>
      <w:szCs w:val="16"/>
      <w:lang w:val="el-GR" w:eastAsia="el-GR"/>
    </w:rPr>
  </w:style>
  <w:style w:type="character" w:styleId="UnresolvedMention">
    <w:name w:val="Unresolved Mention"/>
    <w:basedOn w:val="DefaultParagraphFont"/>
    <w:uiPriority w:val="99"/>
    <w:semiHidden/>
    <w:unhideWhenUsed/>
    <w:rsid w:val="00045A82"/>
    <w:rPr>
      <w:color w:val="605E5C"/>
      <w:shd w:val="clear" w:color="auto" w:fill="E1DFDD"/>
    </w:rPr>
  </w:style>
  <w:style w:type="character" w:customStyle="1" w:styleId="TextChar">
    <w:name w:val="Text Char"/>
    <w:link w:val="Text"/>
    <w:rsid w:val="004A6B5A"/>
    <w:rPr>
      <w:rFonts w:ascii="Times New Roman" w:hAnsi="Times New Roman"/>
    </w:rPr>
  </w:style>
  <w:style w:type="paragraph" w:customStyle="1" w:styleId="02AuthorSupplement">
    <w:name w:val="02. Author Supplement"/>
    <w:basedOn w:val="Normal"/>
    <w:next w:val="Normal"/>
    <w:qFormat/>
    <w:rsid w:val="00692C12"/>
    <w:pPr>
      <w:spacing w:before="240" w:after="80" w:line="240" w:lineRule="auto"/>
      <w:jc w:val="left"/>
    </w:pPr>
    <w:rPr>
      <w:rFonts w:ascii="Arial" w:eastAsiaTheme="minorEastAsia" w:hAnsi="Arial" w:cstheme="minorBidi"/>
      <w:b/>
      <w:smallCaps/>
      <w:color w:val="000000" w:themeColor="text1"/>
      <w:sz w:val="24"/>
      <w:szCs w:val="22"/>
      <w:lang w:val="en-US"/>
    </w:rPr>
  </w:style>
  <w:style w:type="character" w:customStyle="1" w:styleId="TitleChar">
    <w:name w:val="Title Char"/>
    <w:basedOn w:val="DefaultParagraphFont"/>
    <w:link w:val="Title"/>
    <w:rsid w:val="001A72A5"/>
    <w:rPr>
      <w:rFonts w:ascii="Times New Roman" w:hAnsi="Times New Roman"/>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0206">
      <w:bodyDiv w:val="1"/>
      <w:marLeft w:val="0"/>
      <w:marRight w:val="0"/>
      <w:marTop w:val="0"/>
      <w:marBottom w:val="0"/>
      <w:divBdr>
        <w:top w:val="none" w:sz="0" w:space="0" w:color="auto"/>
        <w:left w:val="none" w:sz="0" w:space="0" w:color="auto"/>
        <w:bottom w:val="none" w:sz="0" w:space="0" w:color="auto"/>
        <w:right w:val="none" w:sz="0" w:space="0" w:color="auto"/>
      </w:divBdr>
      <w:divsChild>
        <w:div w:id="19084194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325482130">
      <w:bodyDiv w:val="1"/>
      <w:marLeft w:val="0"/>
      <w:marRight w:val="0"/>
      <w:marTop w:val="0"/>
      <w:marBottom w:val="0"/>
      <w:divBdr>
        <w:top w:val="none" w:sz="0" w:space="0" w:color="auto"/>
        <w:left w:val="none" w:sz="0" w:space="0" w:color="auto"/>
        <w:bottom w:val="none" w:sz="0" w:space="0" w:color="auto"/>
        <w:right w:val="none" w:sz="0" w:space="0" w:color="auto"/>
      </w:divBdr>
      <w:divsChild>
        <w:div w:id="1721784066">
          <w:marLeft w:val="0"/>
          <w:marRight w:val="0"/>
          <w:marTop w:val="0"/>
          <w:marBottom w:val="0"/>
          <w:divBdr>
            <w:top w:val="none" w:sz="0" w:space="0" w:color="auto"/>
            <w:left w:val="none" w:sz="0" w:space="0" w:color="auto"/>
            <w:bottom w:val="none" w:sz="0" w:space="0" w:color="auto"/>
            <w:right w:val="none" w:sz="0" w:space="0" w:color="auto"/>
          </w:divBdr>
          <w:divsChild>
            <w:div w:id="1311014693">
              <w:marLeft w:val="0"/>
              <w:marRight w:val="0"/>
              <w:marTop w:val="0"/>
              <w:marBottom w:val="0"/>
              <w:divBdr>
                <w:top w:val="none" w:sz="0" w:space="0" w:color="auto"/>
                <w:left w:val="none" w:sz="0" w:space="0" w:color="auto"/>
                <w:bottom w:val="none" w:sz="0" w:space="0" w:color="auto"/>
                <w:right w:val="none" w:sz="0" w:space="0" w:color="auto"/>
              </w:divBdr>
              <w:divsChild>
                <w:div w:id="373821480">
                  <w:marLeft w:val="0"/>
                  <w:marRight w:val="0"/>
                  <w:marTop w:val="0"/>
                  <w:marBottom w:val="0"/>
                  <w:divBdr>
                    <w:top w:val="none" w:sz="0" w:space="0" w:color="auto"/>
                    <w:left w:val="none" w:sz="0" w:space="0" w:color="auto"/>
                    <w:bottom w:val="none" w:sz="0" w:space="0" w:color="auto"/>
                    <w:right w:val="none" w:sz="0" w:space="0" w:color="auto"/>
                  </w:divBdr>
                  <w:divsChild>
                    <w:div w:id="447286250">
                      <w:marLeft w:val="0"/>
                      <w:marRight w:val="0"/>
                      <w:marTop w:val="0"/>
                      <w:marBottom w:val="0"/>
                      <w:divBdr>
                        <w:top w:val="none" w:sz="0" w:space="0" w:color="auto"/>
                        <w:left w:val="none" w:sz="0" w:space="0" w:color="auto"/>
                        <w:bottom w:val="none" w:sz="0" w:space="0" w:color="auto"/>
                        <w:right w:val="none" w:sz="0" w:space="0" w:color="auto"/>
                      </w:divBdr>
                      <w:divsChild>
                        <w:div w:id="225074056">
                          <w:marLeft w:val="0"/>
                          <w:marRight w:val="0"/>
                          <w:marTop w:val="0"/>
                          <w:marBottom w:val="0"/>
                          <w:divBdr>
                            <w:top w:val="none" w:sz="0" w:space="0" w:color="auto"/>
                            <w:left w:val="none" w:sz="0" w:space="0" w:color="auto"/>
                            <w:bottom w:val="none" w:sz="0" w:space="0" w:color="auto"/>
                            <w:right w:val="none" w:sz="0" w:space="0" w:color="auto"/>
                          </w:divBdr>
                          <w:divsChild>
                            <w:div w:id="7935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3700">
      <w:bodyDiv w:val="1"/>
      <w:marLeft w:val="0"/>
      <w:marRight w:val="0"/>
      <w:marTop w:val="0"/>
      <w:marBottom w:val="0"/>
      <w:divBdr>
        <w:top w:val="none" w:sz="0" w:space="0" w:color="auto"/>
        <w:left w:val="none" w:sz="0" w:space="0" w:color="auto"/>
        <w:bottom w:val="none" w:sz="0" w:space="0" w:color="auto"/>
        <w:right w:val="none" w:sz="0" w:space="0" w:color="auto"/>
      </w:divBdr>
      <w:divsChild>
        <w:div w:id="444469917">
          <w:marLeft w:val="0"/>
          <w:marRight w:val="0"/>
          <w:marTop w:val="335"/>
          <w:marBottom w:val="335"/>
          <w:divBdr>
            <w:top w:val="none" w:sz="0" w:space="0" w:color="auto"/>
            <w:left w:val="none" w:sz="0" w:space="0" w:color="auto"/>
            <w:bottom w:val="none" w:sz="0" w:space="0" w:color="auto"/>
            <w:right w:val="none" w:sz="0" w:space="0" w:color="auto"/>
          </w:divBdr>
          <w:divsChild>
            <w:div w:id="1831798154">
              <w:marLeft w:val="837"/>
              <w:marRight w:val="0"/>
              <w:marTop w:val="0"/>
              <w:marBottom w:val="0"/>
              <w:divBdr>
                <w:top w:val="none" w:sz="0" w:space="0" w:color="auto"/>
                <w:left w:val="none" w:sz="0" w:space="0" w:color="auto"/>
                <w:bottom w:val="none" w:sz="0" w:space="0" w:color="auto"/>
                <w:right w:val="none" w:sz="0" w:space="0" w:color="auto"/>
              </w:divBdr>
              <w:divsChild>
                <w:div w:id="12715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6102">
      <w:bodyDiv w:val="1"/>
      <w:marLeft w:val="0"/>
      <w:marRight w:val="0"/>
      <w:marTop w:val="0"/>
      <w:marBottom w:val="0"/>
      <w:divBdr>
        <w:top w:val="none" w:sz="0" w:space="0" w:color="auto"/>
        <w:left w:val="none" w:sz="0" w:space="0" w:color="auto"/>
        <w:bottom w:val="none" w:sz="0" w:space="0" w:color="auto"/>
        <w:right w:val="none" w:sz="0" w:space="0" w:color="auto"/>
      </w:divBdr>
    </w:div>
    <w:div w:id="1174566492">
      <w:bodyDiv w:val="1"/>
      <w:marLeft w:val="0"/>
      <w:marRight w:val="0"/>
      <w:marTop w:val="0"/>
      <w:marBottom w:val="0"/>
      <w:divBdr>
        <w:top w:val="none" w:sz="0" w:space="0" w:color="auto"/>
        <w:left w:val="none" w:sz="0" w:space="0" w:color="auto"/>
        <w:bottom w:val="none" w:sz="0" w:space="0" w:color="auto"/>
        <w:right w:val="none" w:sz="0" w:space="0" w:color="auto"/>
      </w:divBdr>
      <w:divsChild>
        <w:div w:id="1465584432">
          <w:marLeft w:val="0"/>
          <w:marRight w:val="0"/>
          <w:marTop w:val="0"/>
          <w:marBottom w:val="75"/>
          <w:divBdr>
            <w:top w:val="single" w:sz="6" w:space="4" w:color="EEEEEE"/>
            <w:left w:val="single" w:sz="6" w:space="4" w:color="EEEEEE"/>
            <w:bottom w:val="single" w:sz="6" w:space="4" w:color="EEEEEE"/>
            <w:right w:val="single" w:sz="6" w:space="4" w:color="EEEEEE"/>
          </w:divBdr>
        </w:div>
      </w:divsChild>
    </w:div>
    <w:div w:id="1245648718">
      <w:bodyDiv w:val="1"/>
      <w:marLeft w:val="0"/>
      <w:marRight w:val="0"/>
      <w:marTop w:val="0"/>
      <w:marBottom w:val="0"/>
      <w:divBdr>
        <w:top w:val="none" w:sz="0" w:space="0" w:color="auto"/>
        <w:left w:val="none" w:sz="0" w:space="0" w:color="auto"/>
        <w:bottom w:val="none" w:sz="0" w:space="0" w:color="auto"/>
        <w:right w:val="none" w:sz="0" w:space="0" w:color="auto"/>
      </w:divBdr>
    </w:div>
    <w:div w:id="1259363439">
      <w:bodyDiv w:val="1"/>
      <w:marLeft w:val="0"/>
      <w:marRight w:val="0"/>
      <w:marTop w:val="0"/>
      <w:marBottom w:val="0"/>
      <w:divBdr>
        <w:top w:val="none" w:sz="0" w:space="0" w:color="auto"/>
        <w:left w:val="none" w:sz="0" w:space="0" w:color="auto"/>
        <w:bottom w:val="none" w:sz="0" w:space="0" w:color="auto"/>
        <w:right w:val="none" w:sz="0" w:space="0" w:color="auto"/>
      </w:divBdr>
    </w:div>
    <w:div w:id="1390765376">
      <w:bodyDiv w:val="1"/>
      <w:marLeft w:val="0"/>
      <w:marRight w:val="0"/>
      <w:marTop w:val="0"/>
      <w:marBottom w:val="0"/>
      <w:divBdr>
        <w:top w:val="none" w:sz="0" w:space="0" w:color="auto"/>
        <w:left w:val="none" w:sz="0" w:space="0" w:color="auto"/>
        <w:bottom w:val="none" w:sz="0" w:space="0" w:color="auto"/>
        <w:right w:val="none" w:sz="0" w:space="0" w:color="auto"/>
      </w:divBdr>
    </w:div>
    <w:div w:id="1811435763">
      <w:bodyDiv w:val="1"/>
      <w:marLeft w:val="0"/>
      <w:marRight w:val="0"/>
      <w:marTop w:val="0"/>
      <w:marBottom w:val="0"/>
      <w:divBdr>
        <w:top w:val="none" w:sz="0" w:space="0" w:color="auto"/>
        <w:left w:val="none" w:sz="0" w:space="0" w:color="auto"/>
        <w:bottom w:val="none" w:sz="0" w:space="0" w:color="auto"/>
        <w:right w:val="none" w:sz="0" w:space="0" w:color="auto"/>
      </w:divBdr>
      <w:divsChild>
        <w:div w:id="6058618">
          <w:marLeft w:val="0"/>
          <w:marRight w:val="0"/>
          <w:marTop w:val="0"/>
          <w:marBottom w:val="75"/>
          <w:divBdr>
            <w:top w:val="single" w:sz="6" w:space="4" w:color="EEEEEE"/>
            <w:left w:val="single" w:sz="6" w:space="4" w:color="EEEEEE"/>
            <w:bottom w:val="single" w:sz="6" w:space="4" w:color="EEEEEE"/>
            <w:right w:val="single" w:sz="6" w:space="4" w:color="EEEEEE"/>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papp@csd.aut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C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0BC7-753D-48DF-9C4A-308B8F64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MCFAX.DOT</Template>
  <TotalTime>0</TotalTime>
  <Pages>7</Pages>
  <Words>3191</Words>
  <Characters>18191</Characters>
  <Application>Microsoft Office Word</Application>
  <DocSecurity>0</DocSecurity>
  <Lines>151</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National Technical University of Athens</vt:lpstr>
      <vt:lpstr>National Technical University of Athens</vt:lpstr>
    </vt:vector>
  </TitlesOfParts>
  <Company>BLACK EDITION - tum0r</Company>
  <LinksUpToDate>false</LinksUpToDate>
  <CharactersWithSpaces>21340</CharactersWithSpaces>
  <SharedDoc>false</SharedDoc>
  <HLinks>
    <vt:vector size="6" baseType="variant">
      <vt:variant>
        <vt:i4>589927</vt:i4>
      </vt:variant>
      <vt:variant>
        <vt:i4>0</vt:i4>
      </vt:variant>
      <vt:variant>
        <vt:i4>0</vt:i4>
      </vt:variant>
      <vt:variant>
        <vt:i4>5</vt:i4>
      </vt:variant>
      <vt:variant>
        <vt:lpwstr>mailto:ntamposg@csd.auth.gr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Technical University of Athens</dc:title>
  <dc:subject/>
  <dc:creator>Lybe</dc:creator>
  <cp:keywords/>
  <dc:description/>
  <cp:lastModifiedBy>Christos Pappas</cp:lastModifiedBy>
  <cp:revision>44</cp:revision>
  <cp:lastPrinted>2025-09-13T13:15:00Z</cp:lastPrinted>
  <dcterms:created xsi:type="dcterms:W3CDTF">2024-07-09T15:07:00Z</dcterms:created>
  <dcterms:modified xsi:type="dcterms:W3CDTF">2025-10-15T11:10:00Z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http://csl.mendeley.com/styles/21392811/the-optical-society</vt:lpwstr>
  </property>
  <property fmtid="{D5CDD505-2E9C-101B-9397-08002B2CF9AE}" pid="21" name="Mendeley Recent Style Name 9_1">
    <vt:lpwstr>The Optical Society</vt:lpwstr>
  </property>
  <property fmtid="{D5CDD505-2E9C-101B-9397-08002B2CF9AE}" pid="22" name="Mendeley Document_1">
    <vt:lpwstr>True</vt:lpwstr>
  </property>
  <property fmtid="{D5CDD505-2E9C-101B-9397-08002B2CF9AE}" pid="23" name="Mendeley Unique User Id_1">
    <vt:lpwstr>99820472-5ba4-39b2-a2f7-8a0328537eb4</vt:lpwstr>
  </property>
  <property fmtid="{D5CDD505-2E9C-101B-9397-08002B2CF9AE}" pid="24" name="Mendeley Citation Style_1">
    <vt:lpwstr>http://www.zotero.org/styles/nature</vt:lpwstr>
  </property>
</Properties>
</file>